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1049B" w:rsidRDefault="00000000">
      <w:pPr>
        <w:widowControl w:val="0"/>
        <w:rPr>
          <w:rFonts w:ascii="PT Serif" w:eastAsia="PT Serif" w:hAnsi="PT Serif" w:cs="PT Serif"/>
          <w:b/>
          <w:bCs/>
          <w:color w:val="111111"/>
          <w:sz w:val="34"/>
          <w:szCs w:val="34"/>
          <w:shd w:val="clear" w:color="auto" w:fill="FFF2CC"/>
        </w:rPr>
      </w:pPr>
      <w:r>
        <w:rPr>
          <w:rFonts w:ascii="Cousine" w:eastAsia="Cousine" w:hAnsi="Cousine" w:cs="Cousine"/>
          <w:b/>
          <w:bCs/>
          <w:color w:val="111111"/>
          <w:sz w:val="34"/>
          <w:szCs w:val="34"/>
        </w:rPr>
        <w:t xml:space="preserve">Договор № </w:t>
      </w:r>
      <w:r>
        <w:rPr>
          <w:rFonts w:ascii="PT Serif" w:eastAsia="PT Serif" w:hAnsi="PT Serif" w:cs="PT Serif"/>
          <w:b/>
          <w:bCs/>
          <w:color w:val="111111"/>
          <w:sz w:val="34"/>
          <w:szCs w:val="34"/>
          <w:shd w:val="clear" w:color="auto" w:fill="FFF2CC"/>
        </w:rPr>
        <w:t>____</w:t>
      </w:r>
    </w:p>
    <w:p w14:paraId="00000002" w14:textId="77777777" w:rsidR="0001049B" w:rsidRDefault="00000000">
      <w:pPr>
        <w:widowControl w:val="0"/>
        <w:spacing w:after="200"/>
        <w:rPr>
          <w:rFonts w:ascii="PT Serif" w:eastAsia="PT Serif" w:hAnsi="PT Serif" w:cs="PT Serif"/>
          <w:color w:val="666666"/>
        </w:rPr>
      </w:pPr>
      <w:r>
        <w:rPr>
          <w:rFonts w:ascii="PT Serif" w:eastAsia="PT Serif" w:hAnsi="PT Serif" w:cs="PT Serif"/>
          <w:color w:val="666666"/>
        </w:rPr>
        <w:t xml:space="preserve">об оказании услуг </w:t>
      </w:r>
    </w:p>
    <w:p w14:paraId="00000003" w14:textId="77777777" w:rsidR="0001049B" w:rsidRDefault="0001049B">
      <w:pPr>
        <w:widowControl w:val="0"/>
        <w:spacing w:after="200"/>
        <w:rPr>
          <w:rFonts w:ascii="PT Serif" w:eastAsia="PT Serif" w:hAnsi="PT Serif" w:cs="PT Serif"/>
          <w:color w:val="111111"/>
          <w:sz w:val="18"/>
          <w:szCs w:val="18"/>
        </w:rPr>
      </w:pPr>
    </w:p>
    <w:p w14:paraId="00000004" w14:textId="77777777" w:rsidR="0001049B" w:rsidRDefault="00000000">
      <w:pPr>
        <w:widowControl w:val="0"/>
        <w:rPr>
          <w:rFonts w:ascii="PT Serif" w:eastAsia="PT Serif" w:hAnsi="PT Serif" w:cs="PT Serif"/>
          <w:color w:val="111111"/>
          <w:sz w:val="18"/>
          <w:szCs w:val="18"/>
        </w:rPr>
      </w:pPr>
      <w:r>
        <w:rPr>
          <w:rFonts w:ascii="PT Serif" w:eastAsia="PT Serif" w:hAnsi="PT Serif" w:cs="PT Serif"/>
          <w:color w:val="111111"/>
          <w:sz w:val="18"/>
          <w:szCs w:val="18"/>
        </w:rPr>
        <w:t>г. Москва</w:t>
      </w:r>
    </w:p>
    <w:p w14:paraId="00000005" w14:textId="77777777" w:rsidR="0001049B" w:rsidRDefault="00000000">
      <w:pPr>
        <w:widowControl w:val="0"/>
        <w:rPr>
          <w:rFonts w:ascii="PT Serif" w:eastAsia="PT Serif" w:hAnsi="PT Serif" w:cs="PT Serif"/>
          <w:sz w:val="18"/>
          <w:szCs w:val="18"/>
          <w:shd w:val="clear" w:color="auto" w:fill="FFF2CC"/>
        </w:rPr>
      </w:pPr>
      <w:r>
        <w:rPr>
          <w:rFonts w:ascii="PT Serif" w:eastAsia="PT Serif" w:hAnsi="PT Serif" w:cs="PT Serif"/>
          <w:color w:val="111111"/>
          <w:sz w:val="18"/>
          <w:szCs w:val="18"/>
          <w:shd w:val="clear" w:color="auto" w:fill="FFF2CC"/>
        </w:rPr>
        <w:t>дд.мм.гг.</w:t>
      </w:r>
    </w:p>
    <w:p w14:paraId="00000006" w14:textId="77777777" w:rsidR="0001049B" w:rsidRDefault="0001049B">
      <w:pPr>
        <w:widowControl w:val="0"/>
        <w:rPr>
          <w:rFonts w:ascii="PT Serif" w:eastAsia="PT Serif" w:hAnsi="PT Serif" w:cs="PT Serif"/>
          <w:sz w:val="18"/>
          <w:szCs w:val="18"/>
        </w:rPr>
      </w:pPr>
    </w:p>
    <w:tbl>
      <w:tblPr>
        <w:tblStyle w:val="a5"/>
        <w:tblW w:w="10290" w:type="dxa"/>
        <w:tblInd w:w="-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7230"/>
      </w:tblGrid>
      <w:tr w:rsidR="0001049B" w14:paraId="66ACBAEC" w14:textId="77777777">
        <w:tc>
          <w:tcPr>
            <w:tcW w:w="3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01049B" w:rsidRDefault="00000000">
            <w:pPr>
              <w:widowControl w:val="0"/>
              <w:ind w:left="283" w:right="574" w:hanging="285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Заказчик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 w14:textId="77777777" w:rsidR="0001049B" w:rsidRDefault="00000000">
            <w:pPr>
              <w:spacing w:after="60"/>
              <w:ind w:right="-56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Индивидуальный предприниматель Рубинштейн Адам Григорьевич</w:t>
            </w:r>
          </w:p>
        </w:tc>
      </w:tr>
      <w:tr w:rsidR="0001049B" w14:paraId="0B8BDBDC" w14:textId="77777777">
        <w:trPr>
          <w:trHeight w:val="605"/>
        </w:trPr>
        <w:tc>
          <w:tcPr>
            <w:tcW w:w="3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 w14:textId="77777777" w:rsidR="0001049B" w:rsidRDefault="00000000">
            <w:pPr>
              <w:widowControl w:val="0"/>
              <w:ind w:left="283" w:right="574" w:hanging="285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77777777" w:rsidR="0001049B" w:rsidRDefault="00000000">
            <w:pPr>
              <w:spacing w:after="240"/>
              <w:ind w:right="574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 xml:space="preserve">гражданин РФ </w:t>
            </w:r>
            <w:r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  <w:t>ФИО</w:t>
            </w:r>
            <w:r>
              <w:rPr>
                <w:rFonts w:ascii="PT Serif" w:eastAsia="PT Serif" w:hAnsi="PT Serif" w:cs="PT Serif"/>
                <w:sz w:val="18"/>
                <w:szCs w:val="18"/>
              </w:rPr>
              <w:t>, применяющий специальный налоговый режим «Налог на профессиональный доход»</w:t>
            </w:r>
          </w:p>
          <w:p w14:paraId="0000000B" w14:textId="77777777" w:rsidR="0001049B" w:rsidRDefault="00000000">
            <w:pPr>
              <w:spacing w:after="240"/>
              <w:ind w:right="574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ЛИБО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CCCCCC"/>
              </w:rPr>
              <w:t xml:space="preserve">ИП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ФИО</w:t>
            </w:r>
          </w:p>
          <w:p w14:paraId="0000000C" w14:textId="77777777" w:rsidR="0001049B" w:rsidRDefault="00000000">
            <w:pPr>
              <w:spacing w:after="240"/>
              <w:ind w:right="574"/>
              <w:jc w:val="both"/>
              <w:rPr>
                <w:rFonts w:ascii="PT Serif" w:eastAsia="PT Serif" w:hAnsi="PT Serif" w:cs="PT Serif"/>
                <w:sz w:val="18"/>
                <w:szCs w:val="18"/>
                <w:shd w:val="clear" w:color="auto" w:fill="FFA9FF"/>
              </w:rPr>
            </w:pPr>
            <w:r>
              <w:rPr>
                <w:rFonts w:ascii="PT Serif" w:eastAsia="PT Serif" w:hAnsi="PT Serif" w:cs="PT Serif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</w:tr>
    </w:tbl>
    <w:p w14:paraId="0000000D" w14:textId="77777777" w:rsidR="0001049B" w:rsidRDefault="0001049B">
      <w:pPr>
        <w:spacing w:after="200"/>
        <w:ind w:left="141"/>
        <w:rPr>
          <w:rFonts w:ascii="PT Serif" w:eastAsia="PT Serif" w:hAnsi="PT Serif" w:cs="PT Serif"/>
          <w:sz w:val="18"/>
          <w:szCs w:val="18"/>
        </w:rPr>
      </w:pPr>
    </w:p>
    <w:p w14:paraId="0000000E" w14:textId="77777777" w:rsidR="0001049B" w:rsidRDefault="00000000">
      <w:pPr>
        <w:spacing w:after="200"/>
        <w:ind w:left="141"/>
        <w:rPr>
          <w:rFonts w:ascii="PT Serif" w:eastAsia="PT Serif" w:hAnsi="PT Serif" w:cs="PT Serif"/>
          <w:b/>
          <w:bCs/>
          <w:color w:val="5B5A50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заключили договор об оказании услуг (далее - договор) о нижеследующем: </w:t>
      </w:r>
    </w:p>
    <w:p w14:paraId="0000000F" w14:textId="77777777" w:rsidR="0001049B" w:rsidRDefault="00000000">
      <w:pPr>
        <w:numPr>
          <w:ilvl w:val="0"/>
          <w:numId w:val="3"/>
        </w:numPr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Предмет</w:t>
      </w:r>
      <w:r>
        <w:rPr>
          <w:rFonts w:ascii="PT Serif" w:eastAsia="PT Serif" w:hAnsi="PT Serif" w:cs="PT Serif"/>
          <w:b/>
          <w:bCs/>
          <w:color w:val="5B5A50"/>
          <w:sz w:val="18"/>
          <w:szCs w:val="18"/>
        </w:rPr>
        <w:t xml:space="preserve"> </w:t>
      </w:r>
    </w:p>
    <w:p w14:paraId="00000010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color w:val="5B5A50"/>
          <w:sz w:val="18"/>
          <w:szCs w:val="18"/>
        </w:rPr>
      </w:pPr>
    </w:p>
    <w:p w14:paraId="00000011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обязуется оказать услуги, а заказчик — их оплатить. Конкретный перечень услуг указан в приложениях к договору, которые являются его неотъемлемой частью.</w:t>
      </w:r>
    </w:p>
    <w:p w14:paraId="00000012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Заказчик может передавать заказы исполнителю через способы связи, которые указаны в договоре.</w:t>
      </w:r>
    </w:p>
    <w:p w14:paraId="00000013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Договор является рамочным. Стороны согласуют объем услуг, их стоимость и порядок оплаты в приложениях к договору. </w:t>
      </w:r>
    </w:p>
    <w:p w14:paraId="00000014" w14:textId="77777777" w:rsidR="0001049B" w:rsidRDefault="00000000">
      <w:pPr>
        <w:numPr>
          <w:ilvl w:val="0"/>
          <w:numId w:val="3"/>
        </w:numPr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Процесс оказания услуг</w:t>
      </w:r>
    </w:p>
    <w:p w14:paraId="00000015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16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оказывает услуги дистанционно, посредством сети “Интернет”.</w:t>
      </w:r>
    </w:p>
    <w:p w14:paraId="00000017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оказывает услуги при помощи собственных технических и иных средств, устройств (оборудования).</w:t>
      </w:r>
    </w:p>
    <w:p w14:paraId="00000018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Чтобы не сорвать сроки оказания услуг, заказчик может запрашивать у исполнителя информацию о ходе работ. Исполнитель должен ответить на запрос в течение 1-го календарного дня.   </w:t>
      </w:r>
    </w:p>
    <w:p w14:paraId="00000019" w14:textId="77777777" w:rsidR="0001049B" w:rsidRDefault="00000000">
      <w:pPr>
        <w:numPr>
          <w:ilvl w:val="0"/>
          <w:numId w:val="3"/>
        </w:numPr>
        <w:spacing w:before="20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Расчеты Сторон</w:t>
      </w:r>
    </w:p>
    <w:p w14:paraId="0000001A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1B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Заказчик оплачивает оказанные исполнителем услуги в соответствии с условиями, указанными в приложениях. Оплата производится на основании счета, выставленного исполнителем.</w:t>
      </w:r>
    </w:p>
    <w:p w14:paraId="0000001C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Обязательства по оплате считаются исполненными с момента списания денежных средств с банковского счета заказчика.</w:t>
      </w:r>
    </w:p>
    <w:p w14:paraId="0000001D" w14:textId="77777777" w:rsidR="0001049B" w:rsidRDefault="0000000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Налоги</w:t>
      </w:r>
    </w:p>
    <w:p w14:paraId="0000001E" w14:textId="77777777" w:rsidR="0001049B" w:rsidRDefault="0001049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1F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lastRenderedPageBreak/>
        <w:t>Исполнитель является плательщиком налога на профессиональный доход (далее – НПД).</w:t>
      </w:r>
    </w:p>
    <w:p w14:paraId="00000020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обязан в трехдневный срок уведомить заказчика в письменном виде об изменении статуса плательщика НПД, в том числе, но не исключая, в случае снятия с учета.</w:t>
      </w:r>
    </w:p>
    <w:p w14:paraId="00000021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обязан предоставить заказчику чеки на все выплаты по договору не позднее 3  рабочих дней с момента оплаты.</w:t>
      </w:r>
    </w:p>
    <w:p w14:paraId="00000022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Если исполнитель потерял статус плательщика НПД и не сообщил об этом заказчику либо не предоставил вовремя чеки — из‑за чего заказчику доначислили налоги (в т. ч. НДФЛ), страховые взносы, штрафы или пени, — исполнитель обязан полностью возместить эти суммы в течение 10 рабочих дней после получения требования от заказчика.</w:t>
      </w:r>
    </w:p>
    <w:p w14:paraId="00000023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сам и за свой счёт оплачивает все налоги, сборы и обязательные платежи по законодательству РФ, связанные с исполнением настоящего договора. Он несёт ответственность за их своевременную уплату и ведение учёта.</w:t>
      </w:r>
    </w:p>
    <w:p w14:paraId="00000024" w14:textId="77777777" w:rsidR="0001049B" w:rsidRDefault="00000000">
      <w:pPr>
        <w:widowControl w:val="0"/>
        <w:spacing w:after="200"/>
        <w:ind w:firstLine="720"/>
        <w:jc w:val="both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</w:rPr>
      </w:pPr>
      <w:commentRangeStart w:id="0"/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</w:rPr>
        <w:t>ЛИБО, если ИП</w:t>
      </w:r>
      <w:commentRangeEnd w:id="0"/>
      <w:r>
        <w:rPr>
          <w:rStyle w:val="af"/>
          <w:rFonts w:ascii="Times New Roman" w:eastAsia="Times New Roman" w:hAnsi="Times New Roman" w:cs="Times New Roman"/>
          <w:b/>
          <w:bCs/>
          <w:color w:val="FF0000"/>
          <w:sz w:val="18"/>
          <w:szCs w:val="18"/>
        </w:rPr>
        <w:commentReference w:id="0"/>
      </w:r>
    </w:p>
    <w:p w14:paraId="00000025" w14:textId="77777777" w:rsidR="0001049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Стоимость Услуг Исполнителя НДС не облагается, в связи с применением УСН.  </w:t>
      </w:r>
    </w:p>
    <w:p w14:paraId="00000026" w14:textId="77777777" w:rsidR="0001049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Заказчик оплачивает оказанные Исполнителем Услуги в сроки и в порядке, указанном в Приложении. Оплата производится на основании счета, выставленного Исполнителем и при наличии подписанного акта/УПД.</w:t>
      </w:r>
    </w:p>
    <w:p w14:paraId="00000027" w14:textId="77777777" w:rsidR="0001049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Обязательства по оплате считаются исполненными с момента списания денежных средств с банковского счета Заказчика.</w:t>
      </w:r>
    </w:p>
    <w:p w14:paraId="00000028" w14:textId="77777777" w:rsidR="0001049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Стоимость услуг не включает:</w:t>
      </w:r>
    </w:p>
    <w:p w14:paraId="00000029" w14:textId="77777777" w:rsidR="0001049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комиссии провайдерам платежей за переводы денежных средств. Такие комиссии плательщик оплачивает самостоятельно.</w:t>
      </w:r>
    </w:p>
    <w:p w14:paraId="0000002A" w14:textId="77777777" w:rsidR="0001049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иные расходы, не связанные с предметом Договора. </w:t>
      </w:r>
    </w:p>
    <w:p w14:paraId="0000002B" w14:textId="77777777" w:rsidR="0001049B" w:rsidRDefault="00000000">
      <w:pPr>
        <w:numPr>
          <w:ilvl w:val="0"/>
          <w:numId w:val="3"/>
        </w:numPr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Порядок сдачи-приемки</w:t>
      </w:r>
    </w:p>
    <w:p w14:paraId="0000002C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2D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По окончании оказания услуг по соответствующему приложению или счету исполнитель направляет заказчику акт сдачи-приемки оказанных услуг </w:t>
      </w:r>
      <w:commentRangeStart w:id="1"/>
      <w:r>
        <w:rPr>
          <w:rFonts w:ascii="PT Serif" w:eastAsia="PT Serif" w:hAnsi="PT Serif" w:cs="PT Serif"/>
          <w:sz w:val="18"/>
          <w:szCs w:val="18"/>
        </w:rPr>
        <w:t>(далее – акт).</w:t>
      </w:r>
      <w:commentRangeEnd w:id="1"/>
      <w:r>
        <w:rPr>
          <w:rStyle w:val="af"/>
          <w:rFonts w:ascii="PT Serif" w:eastAsia="PT Serif" w:hAnsi="PT Serif" w:cs="PT Serif"/>
          <w:sz w:val="18"/>
          <w:szCs w:val="18"/>
        </w:rPr>
        <w:commentReference w:id="1"/>
      </w:r>
    </w:p>
    <w:p w14:paraId="0000002E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Заказчик принимает оказанные услуги путем подписания акта или направляет отказ от приемки услуг в письменной форме с описанием недостатков в течение 10 рабочих дней с даты направления Акта.</w:t>
      </w:r>
    </w:p>
    <w:p w14:paraId="0000002F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Под недостатками стороны понимают несоответствие оказанных услуг требованиям, согласованным Сторонами в приложениях.</w:t>
      </w:r>
    </w:p>
    <w:p w14:paraId="00000030" w14:textId="77777777" w:rsidR="0001049B" w:rsidRDefault="00000000">
      <w:pPr>
        <w:numPr>
          <w:ilvl w:val="0"/>
          <w:numId w:val="3"/>
        </w:numPr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Конфиденциальность</w:t>
      </w:r>
    </w:p>
    <w:p w14:paraId="00000031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32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обязуется не разглашать информацию, ставшую ему известной в ходе выполнения услуг по настоящему договору.</w:t>
      </w:r>
    </w:p>
    <w:p w14:paraId="00000033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Конфиденциальная информация не может быть передана третьим лицам без письменного согласия Заказчика.</w:t>
      </w:r>
    </w:p>
    <w:p w14:paraId="00000034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lastRenderedPageBreak/>
        <w:t>За нарушение условий конфиденциальности стороны несут ответственность в порядке, предусмотренном законодательством РФ.</w:t>
      </w:r>
    </w:p>
    <w:p w14:paraId="00000035" w14:textId="77777777" w:rsidR="0001049B" w:rsidRDefault="00000000">
      <w:pPr>
        <w:numPr>
          <w:ilvl w:val="0"/>
          <w:numId w:val="3"/>
        </w:numPr>
        <w:spacing w:before="24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Материалы</w:t>
      </w:r>
    </w:p>
    <w:p w14:paraId="00000036" w14:textId="77777777" w:rsidR="0001049B" w:rsidRDefault="0001049B">
      <w:pPr>
        <w:widowControl w:val="0"/>
        <w:jc w:val="both"/>
        <w:rPr>
          <w:rFonts w:ascii="PT Serif" w:eastAsia="PT Serif" w:hAnsi="PT Serif" w:cs="PT Serif"/>
          <w:sz w:val="18"/>
          <w:szCs w:val="18"/>
        </w:rPr>
      </w:pPr>
    </w:p>
    <w:p w14:paraId="00000037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Заказчик обязан предоставить исполнителю: </w:t>
      </w:r>
    </w:p>
    <w:p w14:paraId="00000038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информацию, необходимую для оказания услуг по запросу исполнителя, в согласованные с ним сроки. </w:t>
      </w:r>
    </w:p>
    <w:p w14:paraId="00000039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информацию, документы, изображения и прочие материалы, необходимые для выполнения заказов (далее — Материалы) по запросу исполнителя в согласованные с ним сроки. </w:t>
      </w:r>
    </w:p>
    <w:p w14:paraId="0000003A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вправе запрашивать у заказчика дополнительные материалы в течение всего срока договора.</w:t>
      </w:r>
    </w:p>
    <w:p w14:paraId="0000003B" w14:textId="77777777" w:rsidR="0001049B" w:rsidRDefault="00000000">
      <w:pPr>
        <w:numPr>
          <w:ilvl w:val="0"/>
          <w:numId w:val="3"/>
        </w:numPr>
        <w:spacing w:before="24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Коммуникация</w:t>
      </w:r>
    </w:p>
    <w:p w14:paraId="0000003C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3D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Все вопросы по Договору (включая заказы, материалы и другие сообщения) согласовываются через следующие электронные средства коммуникации:</w:t>
      </w:r>
    </w:p>
    <w:p w14:paraId="0000003E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электронная почта;</w:t>
      </w:r>
    </w:p>
    <w:p w14:paraId="0000003F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согласованные по электронной почте сервисы и мессенджеры</w:t>
      </w:r>
    </w:p>
    <w:p w14:paraId="00000040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мессенджер Telegram, а также иные, привязанные к номерам телефонов, указанных в договоре. </w:t>
      </w:r>
    </w:p>
    <w:p w14:paraId="00000041" w14:textId="77777777" w:rsidR="0001049B" w:rsidRDefault="00000000">
      <w:pPr>
        <w:widowControl w:val="0"/>
        <w:spacing w:after="200"/>
        <w:ind w:left="708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(далее – средства Коммуникации)</w:t>
      </w:r>
    </w:p>
    <w:p w14:paraId="00000042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Аккаунты в средствах коммуникации должны быть привязаны к электронной почте или номеру телефона соответствующей стороны — либо стороны могут отдельно согласовать их в процессе общения.</w:t>
      </w:r>
    </w:p>
    <w:p w14:paraId="00000043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Стороны обязуются:</w:t>
      </w:r>
    </w:p>
    <w:p w14:paraId="00000044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не допускать неуполномоченных лиц к своему аккаунту и предпринимать все меры по предотвращению несанкционированного доступа, в том числе хранить логины и пароли в тайне;</w:t>
      </w:r>
    </w:p>
    <w:p w14:paraId="00000045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отключить фильтр СПАМ на адреса электронной почты сторон;</w:t>
      </w:r>
    </w:p>
    <w:p w14:paraId="00000046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незамедлительно уведомлять обо всех случаях взлома или иного несанкционированного доступа к аккаунту;</w:t>
      </w:r>
    </w:p>
    <w:p w14:paraId="00000047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Сторона, не исполнившая одно из этих обязательств, самостоятельно несет риски, связанные с несанкционированным доступом, и не вправе ссылаться на неполучение сообщения или документа.</w:t>
      </w:r>
    </w:p>
    <w:p w14:paraId="00000048" w14:textId="77777777" w:rsidR="0001049B" w:rsidRDefault="00000000">
      <w:pPr>
        <w:numPr>
          <w:ilvl w:val="0"/>
          <w:numId w:val="3"/>
        </w:numPr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Документооборот</w:t>
      </w:r>
    </w:p>
    <w:p w14:paraId="00000049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4A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Стороны могут подписывать соглашение, приложения, дополнительные соглашения, отчёты и другие документы дистанционно, отправляя их копии по электронной почте, через согласованные средства коммуникации или через систему электронного документооборота (если она </w:t>
      </w:r>
      <w:r>
        <w:rPr>
          <w:rFonts w:ascii="PT Serif" w:eastAsia="PT Serif" w:hAnsi="PT Serif" w:cs="PT Serif"/>
          <w:sz w:val="18"/>
          <w:szCs w:val="18"/>
        </w:rPr>
        <w:lastRenderedPageBreak/>
        <w:t>используется). Такие документы считаются подписанными простой электронной подписью и имеют такую же силу, как бумажные.</w:t>
      </w:r>
    </w:p>
    <w:p w14:paraId="0000004B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Также при необходимости стороны могут обменяться оригиналами документов на бумаге. Документ станет юридически действительным, когда каждая сторона получит экземпляр с подписью другой стороны.</w:t>
      </w:r>
    </w:p>
    <w:p w14:paraId="0000004C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Если у какой‑то стороны меняются реквизиты, указанные в договоре, она обязана сообщить об этом другой Стороне в течение 3 рабочих дней. Если этого не сделать, та Сторона, которая не уведомила, будет отвечать за все проблемы из‑за отправки информации или платежей по старым реквизитам — и должна будет возместить другой Стороне возникшие из‑за этого убытки.</w:t>
      </w:r>
    </w:p>
    <w:p w14:paraId="0000004D" w14:textId="77777777" w:rsidR="0001049B" w:rsidRDefault="00000000">
      <w:pPr>
        <w:numPr>
          <w:ilvl w:val="0"/>
          <w:numId w:val="3"/>
        </w:numPr>
        <w:spacing w:before="24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 xml:space="preserve">Интеллектуальная собственность </w:t>
      </w:r>
    </w:p>
    <w:p w14:paraId="0000004E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4F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Если в ходе исполнения договора исполнитель создает результаты интеллектуальной деятельности (далее – РИД) по заказу, он обязан передать заказчику исключительное право на него в полном объеме.</w:t>
      </w:r>
    </w:p>
    <w:p w14:paraId="00000050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 понятие РИД включаются как итоговый результат, так и промежуточные, неоконченные варианты, отдельные элементы РИД, в том числе изменения и дополнения к ним. РИД, создаваемые исполнителем: тексты, дизайны, аудиовизуальные произведения любых форматов, программы для ЭВМ, алгоритмы, базы данных, боты, технологические решение, а также иные объекты интеллектуальной собственности, которые могут быть отнесены к таковым в процессе исполнения договора. </w:t>
      </w:r>
    </w:p>
    <w:p w14:paraId="00000051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Все РИД, созданные исполнителем в ходе исполнения договора, приложений и счетов к нему являются РИД, созданными по заказу и исключительное право на них в полном объеме принадлежит заказчику с момента </w:t>
      </w:r>
      <w:r>
        <w:rPr>
          <w:rFonts w:ascii="PT Serif" w:eastAsia="PT Serif" w:hAnsi="PT Serif" w:cs="PT Serif"/>
          <w:b/>
          <w:bCs/>
          <w:sz w:val="18"/>
          <w:szCs w:val="18"/>
        </w:rPr>
        <w:t xml:space="preserve">их фактического создания (или формирования) </w:t>
      </w:r>
      <w:r>
        <w:rPr>
          <w:rFonts w:ascii="PT Serif" w:eastAsia="PT Serif" w:hAnsi="PT Serif" w:cs="PT Serif"/>
          <w:sz w:val="18"/>
          <w:szCs w:val="18"/>
        </w:rPr>
        <w:t>и предоставления в средствах коммуникации исполнителем без необходимости подписания отдельного акта приема-передачи исключительных прав на РИД.</w:t>
      </w:r>
    </w:p>
    <w:p w14:paraId="00000052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Вознаграждение исполнителя за отчуждение исключительного права на РИД, созданного при исполнении договора, включено в стоимость услуг по договору или приложению и составляет 10% от нее. </w:t>
      </w:r>
    </w:p>
    <w:p w14:paraId="00000053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Заказчик может передать исполнителю РИД, необходимые для оказания услуг. В этом случае исключительные права на передаваемые РИД остаются за заказчиком и к исполнителю не переходят. </w:t>
      </w:r>
    </w:p>
    <w:p w14:paraId="00000054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Стороны могут предусматривать в приложениях особенности взаимодействия в отношении интеллектуальной собственности. </w:t>
      </w:r>
    </w:p>
    <w:p w14:paraId="00000055" w14:textId="77777777" w:rsidR="0001049B" w:rsidRDefault="00000000">
      <w:pPr>
        <w:numPr>
          <w:ilvl w:val="0"/>
          <w:numId w:val="3"/>
        </w:numPr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Ответственность</w:t>
      </w:r>
    </w:p>
    <w:p w14:paraId="00000056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57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Если исполнитель нарушил сроки оказания услуг, он выплачивает заказчику неустойку — 10%, но не более 30% от суммы по приложению. </w:t>
      </w:r>
    </w:p>
    <w:p w14:paraId="00000058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Если заказчик нарушил сроки оплаты услуг, исполнитель вправе потребовать неустойку — 10%, но не более 30% от суммы по приложению. </w:t>
      </w:r>
    </w:p>
    <w:p w14:paraId="00000059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 запрещённые действия по договору, в т.ч. за нарушение условий использования интеллектуальной собственности, заказчик вправе взыскать с исполнителя штраф — 10 000 рублей за каждый случай. Также он вправе потребовать возмещения реального ущерба (если он </w:t>
      </w:r>
      <w:r>
        <w:rPr>
          <w:rFonts w:ascii="PT Serif" w:eastAsia="PT Serif" w:hAnsi="PT Serif" w:cs="PT Serif"/>
          <w:sz w:val="18"/>
          <w:szCs w:val="18"/>
        </w:rPr>
        <w:lastRenderedPageBreak/>
        <w:t>подтверждён документами) или компенсации — если это предусмотрено законом.</w:t>
      </w:r>
    </w:p>
    <w:p w14:paraId="0000005A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Если к заказчику предъявлены претензии или иски третьих лиц из‑за использования исключительного права на РИД, исполнитель обязан участвовать в урегулировании спора (в т. ч. в суде) после получения извещения от заказчика. Если вина лежит на исполнителе, он компенсирует заказчику расходы, понесённые при урегулировании спора</w:t>
      </w:r>
    </w:p>
    <w:p w14:paraId="0000005B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Если исполнитель не урегулировал спор о нарушении исключительных прав на РИД, созданный им в ходе оказания услуг, заказчик вправе предъявить ему регрессное требование для защиты своих нарушенных прав. </w:t>
      </w:r>
    </w:p>
    <w:p w14:paraId="0000005C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 налоговые риски, возникшие из‑за действий или бездействия исполнителя (в т.ч. из‑за неправильного оформления документов, несвоевременной передачи чеков, занижения налоговой базы или отсутствия подтверждения статуса самозанятого и пр.), полную ответственность несёт исполнитель. Если налоговые органы предъявят заказчику претензии, доначисления, штрафы или пени по операциям с исполнителем, последний обязан:</w:t>
      </w:r>
    </w:p>
    <w:p w14:paraId="0000005D" w14:textId="77777777" w:rsidR="0001049B" w:rsidRDefault="00000000">
      <w:pPr>
        <w:widowControl w:val="0"/>
        <w:numPr>
          <w:ilvl w:val="2"/>
          <w:numId w:val="3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компенсировать суммы налогов, штрафов и пеней в полном объёме;</w:t>
      </w:r>
    </w:p>
    <w:p w14:paraId="0000005E" w14:textId="77777777" w:rsidR="0001049B" w:rsidRDefault="00000000">
      <w:pPr>
        <w:widowControl w:val="0"/>
        <w:numPr>
          <w:ilvl w:val="2"/>
          <w:numId w:val="3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возместить расходы на юридическую защиту (включая оплату услуг юристов и экспертов);</w:t>
      </w:r>
    </w:p>
    <w:p w14:paraId="0000005F" w14:textId="77777777" w:rsidR="0001049B" w:rsidRDefault="00000000">
      <w:pPr>
        <w:widowControl w:val="0"/>
        <w:numPr>
          <w:ilvl w:val="2"/>
          <w:numId w:val="3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предоставить по требованию заказчика необходимые документы (чеки, справки и т.д.) в течение 5 рабочих дней;</w:t>
      </w:r>
    </w:p>
    <w:p w14:paraId="00000060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 нарушение правил оказания услуг, предусмотренных в приложениях к договору (например, несоблюдение требований к качеству, срокам или формату предоставления услуг), Исполнитель несёт ответственность согласно условиям договора и соответствующего приложения. Заказчик вправе потребовать устранения недостатков, снижения стоимости услуг либо расторжения договора с компенсацией убытков, а также взыскания штрафа.</w:t>
      </w:r>
    </w:p>
    <w:p w14:paraId="00000061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Стороны освобождаются от ответственности при наступлении обстоятельств непреодолимой силы (форс‑мажора). К ним относятся: наводнение, пожар, землетрясение, шторм, оседание почвы, эпидемии, война, военные действия, забастовка в отрасли или регионе, а также решения госорганов, делающие оказание услуг невозможным. О наступлении форс‑мажора нужно уведомить другую сторону в разумный срок и предоставить подтверждающие документы.</w:t>
      </w:r>
    </w:p>
    <w:p w14:paraId="00000062" w14:textId="77777777" w:rsidR="0001049B" w:rsidRDefault="00000000">
      <w:pPr>
        <w:widowControl w:val="0"/>
        <w:numPr>
          <w:ilvl w:val="0"/>
          <w:numId w:val="3"/>
        </w:numPr>
        <w:spacing w:before="200"/>
        <w:ind w:left="708" w:hanging="566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Ограничение ответственности</w:t>
      </w:r>
    </w:p>
    <w:p w14:paraId="00000063" w14:textId="77777777" w:rsidR="0001049B" w:rsidRDefault="0001049B">
      <w:pPr>
        <w:widowControl w:val="0"/>
        <w:ind w:left="1069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64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Заказчик не несет ответственность: </w:t>
      </w:r>
    </w:p>
    <w:p w14:paraId="00000065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 действия третьих лиц, в коммуникации с которыми находится исполнитель; </w:t>
      </w:r>
    </w:p>
    <w:p w14:paraId="00000066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 некорректные данные в материалах от третьих лиц; </w:t>
      </w:r>
    </w:p>
    <w:p w14:paraId="00000067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 безопасность третьих лиц, в коммуникации с которыми находится исполнитель. </w:t>
      </w:r>
    </w:p>
    <w:p w14:paraId="00000068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Исполнитель лично отвечает за соблюдение требований безопасности поведения при оказании услуг. </w:t>
      </w:r>
    </w:p>
    <w:p w14:paraId="00000069" w14:textId="77777777" w:rsidR="0001049B" w:rsidRDefault="00000000">
      <w:pPr>
        <w:widowControl w:val="0"/>
        <w:numPr>
          <w:ilvl w:val="0"/>
          <w:numId w:val="3"/>
        </w:numPr>
        <w:spacing w:before="200"/>
        <w:ind w:left="708" w:hanging="566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Персональные данные</w:t>
      </w:r>
    </w:p>
    <w:p w14:paraId="0000006A" w14:textId="77777777" w:rsidR="0001049B" w:rsidRDefault="0001049B">
      <w:pPr>
        <w:widowControl w:val="0"/>
        <w:ind w:left="1069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6B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Cousine" w:eastAsia="Cousine" w:hAnsi="Cousine" w:cs="Cousine"/>
          <w:sz w:val="18"/>
          <w:szCs w:val="18"/>
        </w:rPr>
        <w:t>Исполнитель соглашается на обработку своих персональных данных в соответствии с действующим законодательством Российской Федерации, в том числе Федеральным законом № 152-ФЗ «О персональных данных».</w:t>
      </w:r>
    </w:p>
    <w:p w14:paraId="0000006C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lastRenderedPageBreak/>
        <w:t>Заказчик обязуется использовать полученные от исполнителя персональные данные для целей исполнения договора, а также для связи с исполнителем по вопросам, связанным с оказанием услуг.</w:t>
      </w:r>
    </w:p>
    <w:p w14:paraId="0000006D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 целях обеспечения безопасности и конфиденциальности, заказчик принимает меры по защите персональных данных участника от несанкционированного доступа, распространения или иного неправомерного использования.</w:t>
      </w:r>
    </w:p>
    <w:p w14:paraId="0000006E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дает согласие на обработку следующих своих персональных данных:</w:t>
      </w:r>
    </w:p>
    <w:p w14:paraId="0000006F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Фамилия, имя, отчество;</w:t>
      </w:r>
    </w:p>
    <w:p w14:paraId="00000070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Паспортные данные;</w:t>
      </w:r>
    </w:p>
    <w:p w14:paraId="00000071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Контактные данные (номер телефона, электронная почта);</w:t>
      </w:r>
    </w:p>
    <w:p w14:paraId="00000072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Дата рождения;</w:t>
      </w:r>
    </w:p>
    <w:p w14:paraId="00000073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Исполнитель имеет право в любой момент отозвать свое согласие на обработку персональных данных путем направления письменного уведомления заказчику. </w:t>
      </w:r>
    </w:p>
    <w:p w14:paraId="00000074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 таком случае заказчик прекратит обработку данных, за исключением случаев, когда их использование необходимо для исполнения обязательств по договору или в иных случаях, предусмотренных законодательством.</w:t>
      </w:r>
    </w:p>
    <w:p w14:paraId="00000075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 случае возникновения вопросов или претензий относительно обработки персональных данных, исполнитель может обратиться к заказчику по контактным данным, указанным в договоре.</w:t>
      </w:r>
    </w:p>
    <w:p w14:paraId="00000076" w14:textId="77777777" w:rsidR="0001049B" w:rsidRDefault="00000000">
      <w:pPr>
        <w:numPr>
          <w:ilvl w:val="0"/>
          <w:numId w:val="3"/>
        </w:numPr>
        <w:spacing w:before="20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Споры</w:t>
      </w:r>
    </w:p>
    <w:p w14:paraId="00000077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78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Стороны обязуются соблюдать претензионный порядок урегулирования споров. Срок для ответа на претензию составляет 15 рабочих дней с момента ее получения.</w:t>
      </w:r>
    </w:p>
    <w:p w14:paraId="00000079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 случае невозможности разрешения спора в претензионном порядке спор передается на рассмотрение в суд по месту нахождения Заказчика.</w:t>
      </w:r>
    </w:p>
    <w:p w14:paraId="0000007A" w14:textId="77777777" w:rsidR="0001049B" w:rsidRDefault="00000000">
      <w:pPr>
        <w:numPr>
          <w:ilvl w:val="0"/>
          <w:numId w:val="3"/>
        </w:numPr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Срок действия договора</w:t>
      </w:r>
    </w:p>
    <w:p w14:paraId="0000007B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7C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Договор вступает в силу с момента его подписания Сторонами и действует до полного исполнения обязательств сторон. </w:t>
      </w:r>
    </w:p>
    <w:p w14:paraId="0000007D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Договор распространяет свое действия на отношения, фактические возникшие с </w:t>
      </w:r>
      <w:r>
        <w:rPr>
          <w:rFonts w:ascii="PT Serif" w:eastAsia="PT Serif" w:hAnsi="PT Serif" w:cs="PT Serif"/>
          <w:color w:val="FF0000"/>
          <w:sz w:val="18"/>
          <w:szCs w:val="18"/>
        </w:rPr>
        <w:t>дд.мм.гг.</w:t>
      </w:r>
      <w:r>
        <w:rPr>
          <w:rFonts w:ascii="PT Serif" w:eastAsia="PT Serif" w:hAnsi="PT Serif" w:cs="PT Serif"/>
          <w:color w:val="FF0000"/>
          <w:sz w:val="18"/>
          <w:szCs w:val="18"/>
          <w:highlight w:val="magenta"/>
        </w:rPr>
        <w:t xml:space="preserve"> </w:t>
      </w:r>
    </w:p>
    <w:p w14:paraId="0000007E" w14:textId="77777777" w:rsidR="0001049B" w:rsidRDefault="00000000">
      <w:pPr>
        <w:numPr>
          <w:ilvl w:val="0"/>
          <w:numId w:val="3"/>
        </w:numPr>
        <w:spacing w:before="24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 xml:space="preserve">Расторжение договора </w:t>
      </w:r>
    </w:p>
    <w:p w14:paraId="0000007F" w14:textId="77777777" w:rsidR="0001049B" w:rsidRDefault="0001049B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80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Любая из сторон вправе отказаться от договора в одностороннем порядке, уведомив об этом другую сторону за 14 календарных дней до предполагаемой даты расторжения.</w:t>
      </w:r>
    </w:p>
    <w:p w14:paraId="00000081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Исполнитель вправе отказаться от договора в одностороннем порядке без предварительного уведомления, если заказчик нарушил сроки оплаты услуг более, чем на 10 рабочих дней с согласованной даты в приложениях к договору. </w:t>
      </w:r>
    </w:p>
    <w:p w14:paraId="00000082" w14:textId="77777777" w:rsidR="0001049B" w:rsidRDefault="00000000">
      <w:pPr>
        <w:widowControl w:val="0"/>
        <w:numPr>
          <w:ilvl w:val="1"/>
          <w:numId w:val="3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Заказчик вправе отказаться от договора в одностороннем порядке без предварительного уведомления, если исполнитель:</w:t>
      </w:r>
    </w:p>
    <w:p w14:paraId="00000083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lastRenderedPageBreak/>
        <w:t>не отвечает в средствах коммуникации более 1 дня за 3 дня до окончания срока выполнения заказа, согласованного в приложении;</w:t>
      </w:r>
    </w:p>
    <w:p w14:paraId="00000084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разгласил конфиденциальную информацию или нарушил иные условия соглашения о неразглашении;</w:t>
      </w:r>
    </w:p>
    <w:p w14:paraId="00000085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совершил акт недобросовестной конкуренции в отношении заказчика.</w:t>
      </w:r>
    </w:p>
    <w:p w14:paraId="00000086" w14:textId="77777777" w:rsidR="0001049B" w:rsidRDefault="00000000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 случае расторжения договора исполнитель передает заказчику:</w:t>
      </w:r>
    </w:p>
    <w:p w14:paraId="00000087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все созданные им РИД, включая их промежуточные варианты, исходные коды, макеты, дизайны, тексты, графические и иные материалы, имеющие отношение к выполненным и текущим заказам по договору;</w:t>
      </w:r>
    </w:p>
    <w:p w14:paraId="00000088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всю имеющуюся документацию, связанную с оказанием услуг и созданием РИД, в том числе отчеты, инструкции, планы, спецификации;</w:t>
      </w:r>
    </w:p>
    <w:p w14:paraId="00000089" w14:textId="77777777" w:rsidR="0001049B" w:rsidRDefault="00000000">
      <w:pPr>
        <w:widowControl w:val="0"/>
        <w:numPr>
          <w:ilvl w:val="2"/>
          <w:numId w:val="3"/>
        </w:numPr>
        <w:spacing w:after="200"/>
        <w:ind w:left="1275" w:hanging="57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все доступы и пароли к системам и сервисам, используемым для оказания услуг по договору, а также результаты работ (например, учетные записи, созданные для заказчика). </w:t>
      </w:r>
    </w:p>
    <w:p w14:paraId="0000008A" w14:textId="77777777" w:rsidR="0001049B" w:rsidRDefault="00000000">
      <w:pPr>
        <w:widowControl w:val="0"/>
        <w:numPr>
          <w:ilvl w:val="0"/>
          <w:numId w:val="3"/>
        </w:numPr>
        <w:spacing w:before="500" w:after="200"/>
        <w:ind w:left="708" w:hanging="566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Реквизиты</w:t>
      </w:r>
    </w:p>
    <w:tbl>
      <w:tblPr>
        <w:tblStyle w:val="a6"/>
        <w:tblW w:w="8400" w:type="dxa"/>
        <w:tblInd w:w="6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30"/>
        <w:gridCol w:w="4170"/>
      </w:tblGrid>
      <w:tr w:rsidR="0001049B" w14:paraId="60BB4ABE" w14:textId="77777777">
        <w:tc>
          <w:tcPr>
            <w:tcW w:w="4230" w:type="dxa"/>
            <w:tcBorders>
              <w:top w:val="single" w:sz="8" w:space="0" w:color="FFFFFF"/>
              <w:left w:val="single" w:sz="8" w:space="0" w:color="FFFFFF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B" w14:textId="77777777" w:rsidR="0001049B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Исполнитель</w:t>
            </w:r>
          </w:p>
          <w:p w14:paraId="0000008C" w14:textId="77777777" w:rsidR="0001049B" w:rsidRDefault="00000000">
            <w:pPr>
              <w:widowControl w:val="0"/>
              <w:spacing w:before="120"/>
              <w:rPr>
                <w:rFonts w:ascii="PT Serif" w:eastAsia="PT Serif" w:hAnsi="PT Serif" w:cs="PT Serif"/>
                <w:sz w:val="18"/>
                <w:szCs w:val="18"/>
              </w:rPr>
            </w:pPr>
            <w:commentRangeStart w:id="2"/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 xml:space="preserve">ФИО </w:t>
            </w:r>
            <w:commentRangeEnd w:id="2"/>
            <w:r>
              <w:rPr>
                <w:rStyle w:val="af"/>
                <w:rFonts w:ascii="PT Serif" w:eastAsia="PT Serif" w:hAnsi="PT Serif" w:cs="PT Serif"/>
                <w:sz w:val="18"/>
                <w:szCs w:val="18"/>
              </w:rPr>
              <w:commentReference w:id="2"/>
            </w:r>
          </w:p>
        </w:tc>
        <w:tc>
          <w:tcPr>
            <w:tcW w:w="4170" w:type="dxa"/>
            <w:tcBorders>
              <w:top w:val="single" w:sz="8" w:space="0" w:color="FFFFFF"/>
              <w:left w:val="single" w:sz="8" w:space="0" w:color="CCCCCC"/>
              <w:bottom w:val="single" w:sz="8" w:space="0" w:color="CCCCCC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 w14:textId="77777777" w:rsidR="0001049B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Заказчик</w:t>
            </w:r>
          </w:p>
          <w:p w14:paraId="0000008E" w14:textId="77777777" w:rsidR="0001049B" w:rsidRDefault="00000000">
            <w:pPr>
              <w:widowControl w:val="0"/>
              <w:spacing w:before="12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Индивидуальный предприниматель Рубинштейн Адам Григорьевич</w:t>
            </w:r>
          </w:p>
        </w:tc>
      </w:tr>
      <w:tr w:rsidR="0001049B" w14:paraId="0C2F4B58" w14:textId="77777777">
        <w:tc>
          <w:tcPr>
            <w:tcW w:w="4230" w:type="dxa"/>
            <w:tcBorders>
              <w:top w:val="single" w:sz="8" w:space="0" w:color="CCCCCC"/>
              <w:left w:val="single" w:sz="8" w:space="0" w:color="FFFFFF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 w14:textId="77777777" w:rsidR="0001049B" w:rsidRDefault="00000000">
            <w:pPr>
              <w:widowControl w:val="0"/>
              <w:spacing w:before="12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Cousine" w:eastAsia="Cousine" w:hAnsi="Cousine" w:cs="Cousine"/>
                <w:sz w:val="18"/>
                <w:szCs w:val="18"/>
              </w:rPr>
              <w:t>Паспортные данные: серия ____ № ________</w:t>
            </w:r>
          </w:p>
          <w:p w14:paraId="00000090" w14:textId="77777777" w:rsidR="0001049B" w:rsidRDefault="00000000">
            <w:pPr>
              <w:widowControl w:val="0"/>
              <w:spacing w:before="12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выданный ________________, дата выдачи: _________, код п/д:_______</w:t>
            </w:r>
          </w:p>
          <w:p w14:paraId="00000091" w14:textId="77777777" w:rsidR="0001049B" w:rsidRDefault="00000000">
            <w:pPr>
              <w:widowControl w:val="0"/>
              <w:spacing w:before="12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адрес регистрации: ___________________________</w:t>
            </w:r>
          </w:p>
          <w:p w14:paraId="00000092" w14:textId="77777777" w:rsidR="0001049B" w:rsidRDefault="00000000">
            <w:pPr>
              <w:spacing w:before="20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ИНН ___________________________</w:t>
            </w:r>
          </w:p>
          <w:p w14:paraId="00000093" w14:textId="77777777" w:rsidR="0001049B" w:rsidRDefault="0001049B">
            <w:pPr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</w:p>
          <w:p w14:paraId="00000094" w14:textId="77777777" w:rsidR="0001049B" w:rsidRDefault="00000000">
            <w:pPr>
              <w:spacing w:before="20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Банковские реквизиты:</w:t>
            </w:r>
          </w:p>
          <w:p w14:paraId="00000095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р/с ___________________________</w:t>
            </w:r>
          </w:p>
          <w:p w14:paraId="00000096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в _____________________________</w:t>
            </w:r>
          </w:p>
          <w:p w14:paraId="00000097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к/с ___________________________</w:t>
            </w:r>
          </w:p>
          <w:p w14:paraId="00000098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БИК: _________________________</w:t>
            </w:r>
          </w:p>
          <w:p w14:paraId="00000099" w14:textId="77777777" w:rsidR="0001049B" w:rsidRDefault="000104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</w:p>
          <w:p w14:paraId="0000009A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электронная почта: ___________</w:t>
            </w:r>
          </w:p>
          <w:p w14:paraId="0000009B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тел.: +7 (___) ___ __-__</w:t>
            </w:r>
          </w:p>
        </w:tc>
        <w:tc>
          <w:tcPr>
            <w:tcW w:w="4170" w:type="dxa"/>
            <w:tcBorders>
              <w:top w:val="single" w:sz="8" w:space="0" w:color="CCCCCC"/>
              <w:left w:val="single" w:sz="8" w:space="0" w:color="FFFFFF"/>
              <w:bottom w:val="single" w:sz="8" w:space="0" w:color="CCCCCC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C" w14:textId="77777777" w:rsidR="0001049B" w:rsidRDefault="00000000">
            <w:pPr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ИНН: 773582941620</w:t>
            </w:r>
          </w:p>
          <w:p w14:paraId="0000009D" w14:textId="77777777" w:rsidR="0001049B" w:rsidRDefault="00000000">
            <w:pPr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ОГРНИП: 326774600217749</w:t>
            </w:r>
          </w:p>
          <w:p w14:paraId="0000009E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Банковские реквизиты:</w:t>
            </w:r>
          </w:p>
          <w:p w14:paraId="0000009F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Банк: АО «ТБанк»</w:t>
            </w:r>
          </w:p>
          <w:p w14:paraId="000000A0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БИК: 044525974</w:t>
            </w:r>
          </w:p>
          <w:p w14:paraId="000000A1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Корр.счёт: 30101810145250000974</w:t>
            </w:r>
          </w:p>
          <w:p w14:paraId="000000A2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Расч. Счет: 40802810000009493954</w:t>
            </w:r>
          </w:p>
          <w:p w14:paraId="000000A3" w14:textId="77777777" w:rsidR="0001049B" w:rsidRDefault="000104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</w:p>
          <w:p w14:paraId="000000A4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 xml:space="preserve">электронная почта: </w:t>
            </w:r>
          </w:p>
          <w:p w14:paraId="000000A5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 xml:space="preserve">info@adam-mentor.ru   </w:t>
            </w:r>
          </w:p>
          <w:p w14:paraId="000000A6" w14:textId="77777777" w:rsidR="0001049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тел.: 8 (995)792-11-62</w:t>
            </w:r>
          </w:p>
          <w:p w14:paraId="000000A7" w14:textId="77777777" w:rsidR="0001049B" w:rsidRDefault="000104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0"/>
              <w:rPr>
                <w:rFonts w:ascii="PT Serif" w:eastAsia="PT Serif" w:hAnsi="PT Serif" w:cs="PT Serif"/>
                <w:sz w:val="18"/>
                <w:szCs w:val="18"/>
              </w:rPr>
            </w:pPr>
          </w:p>
        </w:tc>
      </w:tr>
      <w:tr w:rsidR="0001049B" w14:paraId="0D6A2D2A" w14:textId="77777777">
        <w:trPr>
          <w:trHeight w:val="1134"/>
        </w:trPr>
        <w:tc>
          <w:tcPr>
            <w:tcW w:w="4230" w:type="dxa"/>
            <w:tcBorders>
              <w:top w:val="single" w:sz="8" w:space="0" w:color="CCCCCC"/>
              <w:left w:val="single" w:sz="8" w:space="0" w:color="FFFFFF"/>
              <w:bottom w:val="single" w:sz="8" w:space="0" w:color="FFFFFF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01049B" w:rsidRDefault="00000000">
            <w:pPr>
              <w:widowControl w:val="0"/>
              <w:spacing w:before="400"/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 xml:space="preserve">_______________________/ </w:t>
            </w:r>
            <w:r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  <w:t>ФИО</w:t>
            </w:r>
          </w:p>
        </w:tc>
        <w:tc>
          <w:tcPr>
            <w:tcW w:w="4170" w:type="dxa"/>
            <w:tcBorders>
              <w:top w:val="single" w:sz="8" w:space="0" w:color="CCCCCC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9" w14:textId="77777777" w:rsidR="0001049B" w:rsidRDefault="00000000">
            <w:pPr>
              <w:widowControl w:val="0"/>
              <w:spacing w:before="40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_______________________/ Рубинштейн А.Г. /</w:t>
            </w:r>
          </w:p>
        </w:tc>
      </w:tr>
    </w:tbl>
    <w:p w14:paraId="000000AA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color w:val="FF0000"/>
          <w:sz w:val="18"/>
          <w:szCs w:val="18"/>
        </w:rPr>
      </w:pPr>
      <w:r>
        <w:rPr>
          <w:rFonts w:ascii="PT Serif" w:eastAsia="PT Serif" w:hAnsi="PT Serif" w:cs="PT Serif"/>
          <w:color w:val="FF0000"/>
          <w:sz w:val="18"/>
          <w:szCs w:val="18"/>
        </w:rPr>
        <w:lastRenderedPageBreak/>
        <w:t xml:space="preserve"> ЛИБО</w:t>
      </w:r>
    </w:p>
    <w:p w14:paraId="000000AB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commentRangeStart w:id="3"/>
      <w:r>
        <w:rPr>
          <w:rFonts w:ascii="PT Serif" w:eastAsia="PT Serif" w:hAnsi="PT Serif" w:cs="PT Serif"/>
          <w:sz w:val="18"/>
          <w:szCs w:val="18"/>
        </w:rPr>
        <w:t xml:space="preserve">Индивидуальный предприниматель </w:t>
      </w:r>
      <w:commentRangeEnd w:id="3"/>
      <w:r>
        <w:rPr>
          <w:rStyle w:val="af"/>
          <w:rFonts w:ascii="PT Serif" w:eastAsia="PT Serif" w:hAnsi="PT Serif" w:cs="PT Serif"/>
          <w:sz w:val="18"/>
          <w:szCs w:val="18"/>
        </w:rPr>
        <w:commentReference w:id="3"/>
      </w:r>
    </w:p>
    <w:p w14:paraId="000000AC" w14:textId="77777777" w:rsidR="0001049B" w:rsidRDefault="000104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</w:p>
    <w:p w14:paraId="000000AD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ИНН: 380123943212</w:t>
      </w:r>
    </w:p>
    <w:p w14:paraId="000000AE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ОГРНИП: 323385000080840</w:t>
      </w:r>
    </w:p>
    <w:p w14:paraId="000000AF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Банковские реквизиты:</w:t>
      </w:r>
    </w:p>
    <w:p w14:paraId="000000B0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р/с </w:t>
      </w:r>
    </w:p>
    <w:p w14:paraId="000000B1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  </w:t>
      </w:r>
    </w:p>
    <w:p w14:paraId="000000B2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к/с  </w:t>
      </w:r>
    </w:p>
    <w:p w14:paraId="000000B3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БИК:  </w:t>
      </w:r>
    </w:p>
    <w:p w14:paraId="000000B4" w14:textId="77777777" w:rsidR="0001049B" w:rsidRDefault="0001049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</w:p>
    <w:p w14:paraId="000000B5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электронная почта:  </w:t>
      </w:r>
    </w:p>
    <w:p w14:paraId="00000134" w14:textId="29BCCC57" w:rsidR="0001049B" w:rsidRPr="007E7952" w:rsidRDefault="00000000" w:rsidP="007E79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sz w:val="18"/>
          <w:szCs w:val="18"/>
          <w:lang w:val="ru-RU"/>
        </w:rPr>
      </w:pPr>
      <w:r>
        <w:rPr>
          <w:rFonts w:ascii="PT Serif" w:eastAsia="PT Serif" w:hAnsi="PT Serif" w:cs="PT Serif"/>
          <w:sz w:val="18"/>
          <w:szCs w:val="18"/>
        </w:rPr>
        <w:t>тел.:</w:t>
      </w:r>
      <w:r w:rsidR="007E7952" w:rsidRPr="007E7952">
        <w:rPr>
          <w:rFonts w:ascii="PT Serif" w:eastAsia="PT Serif" w:hAnsi="PT Serif" w:cs="PT Serif"/>
          <w:sz w:val="18"/>
          <w:szCs w:val="18"/>
          <w:lang w:val="ru-RU"/>
        </w:rPr>
        <w:t xml:space="preserve"> </w:t>
      </w:r>
    </w:p>
    <w:p w14:paraId="00000135" w14:textId="77777777" w:rsidR="0001049B" w:rsidRDefault="0001049B">
      <w:pPr>
        <w:rPr>
          <w:rFonts w:ascii="PT Serif" w:eastAsia="PT Serif" w:hAnsi="PT Serif" w:cs="PT Serif"/>
          <w:sz w:val="18"/>
          <w:szCs w:val="18"/>
        </w:rPr>
      </w:pPr>
    </w:p>
    <w:sectPr w:rsidR="0001049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Лола Самадова" w:date="2026-08-19T08:35:00Z" w:initials="">
    <w:p w14:paraId="0000013A" w14:textId="77777777" w:rsidR="0001049B" w:rsidRDefault="007E79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Если куратор ИП, то удаляем 4.1 - 4.5 и оставляем 4.6 - 4.9</w:t>
      </w:r>
    </w:p>
  </w:comment>
  <w:comment w:id="1" w:author="Лола Самадова" w:date="2026-08-19T08:35:00Z" w:initials="">
    <w:p w14:paraId="00000140" w14:textId="77777777" w:rsidR="0001049B" w:rsidRDefault="007E79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Если куратор ИП и коммуникация идет по ЭДО, то мы прописываем "либо УПД"</w:t>
      </w:r>
    </w:p>
    <w:p w14:paraId="00000141" w14:textId="77777777" w:rsidR="0001049B" w:rsidRDefault="000104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00000142" w14:textId="77777777" w:rsidR="000104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Пример: По окончании оказания Услуг по соответствующему Приложению или Счету Исполнитель направляет Заказчику акт сдачи-приемки оказанных Услуг, либо универсальный передаточный акт (далее – Акт/УПД).</w:t>
      </w:r>
    </w:p>
  </w:comment>
  <w:comment w:id="2" w:author="Лола Самадова" w:date="2026-08-20T06:19:00Z" w:initials="">
    <w:p w14:paraId="00000145" w14:textId="77777777" w:rsidR="0001049B" w:rsidRDefault="007E79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форма реквизитов если куратор самозанятый</w:t>
      </w:r>
    </w:p>
  </w:comment>
  <w:comment w:id="3" w:author="Лола Самадова" w:date="2026-08-20T06:19:00Z" w:initials="">
    <w:p w14:paraId="0000013E" w14:textId="77777777" w:rsidR="0001049B" w:rsidRDefault="007E79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форма реквизитов если куратор ИП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13A" w15:done="0"/>
  <w15:commentEx w15:paraId="00000142" w15:done="0"/>
  <w15:commentEx w15:paraId="00000145" w15:done="0"/>
  <w15:commentEx w15:paraId="000001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000005" w16cex:dateUtc="2026-08-19T08:35:00Z"/>
  <w16cex:commentExtensible w16cex:durableId="0000000B" w16cex:dateUtc="2026-08-19T08:35:00Z"/>
  <w16cex:commentExtensible w16cex:durableId="0000000E" w16cex:dateUtc="2026-08-20T06:19:00Z"/>
  <w16cex:commentExtensible w16cex:durableId="00000009" w16cex:dateUtc="2026-08-20T06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13A" w16cid:durableId="00000005"/>
  <w16cid:commentId w16cid:paraId="00000142" w16cid:durableId="0000000B"/>
  <w16cid:commentId w16cid:paraId="00000145" w16cid:durableId="0000000E"/>
  <w16cid:commentId w16cid:paraId="0000013E" w16cid:durableId="0000000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sine">
    <w:charset w:val="00"/>
    <w:family w:val="auto"/>
    <w:pitch w:val="default"/>
    <w:embedRegular r:id="rId1" w:fontKey="{85298FCB-32A1-4B59-9354-DC2E9EB30DB4}"/>
    <w:embedBold r:id="rId2" w:fontKey="{0BF237BF-5F56-4610-9880-A3EB9706AE6C}"/>
  </w:font>
  <w:font w:name="PT Serif">
    <w:charset w:val="CC"/>
    <w:family w:val="roman"/>
    <w:pitch w:val="variable"/>
    <w:sig w:usb0="A00002EF" w:usb1="5000204B" w:usb2="00000000" w:usb3="00000000" w:csb0="00000097" w:csb1="00000000"/>
    <w:embedRegular r:id="rId3" w:fontKey="{07CB154F-6E6E-4B43-A97D-E49BE36FFCF0}"/>
    <w:embedBold r:id="rId4" w:fontKey="{1FFAC51E-AF71-4A96-9D53-300278F2C46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409E1C2-813B-456A-A979-091136A0DED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88A25330-57D0-4EFD-BD9B-B06DEDA0929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C6E6E"/>
    <w:multiLevelType w:val="multilevel"/>
    <w:tmpl w:val="44B64E5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C1468A1"/>
    <w:multiLevelType w:val="multilevel"/>
    <w:tmpl w:val="48A0AFD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C3A031B"/>
    <w:multiLevelType w:val="multilevel"/>
    <w:tmpl w:val="AC4C596E"/>
    <w:lvl w:ilvl="0">
      <w:start w:val="1"/>
      <w:numFmt w:val="decimal"/>
      <w:lvlText w:val="%1."/>
      <w:lvlJc w:val="left"/>
      <w:pPr>
        <w:ind w:left="1069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2921" w:hanging="510"/>
      </w:pPr>
      <w:rPr>
        <w:u w:val="none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u w:val="none"/>
      </w:rPr>
    </w:lvl>
  </w:abstractNum>
  <w:abstractNum w:abstractNumId="3" w15:restartNumberingAfterBreak="0">
    <w:nsid w:val="7F037844"/>
    <w:multiLevelType w:val="multilevel"/>
    <w:tmpl w:val="2124CBE2"/>
    <w:lvl w:ilvl="0">
      <w:start w:val="1"/>
      <w:numFmt w:val="decimal"/>
      <w:lvlText w:val="%1."/>
      <w:lvlJc w:val="left"/>
      <w:pPr>
        <w:ind w:left="1069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2921" w:hanging="510"/>
      </w:pPr>
      <w:rPr>
        <w:u w:val="none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u w:val="none"/>
      </w:rPr>
    </w:lvl>
  </w:abstractNum>
  <w:num w:numId="1" w16cid:durableId="1379090626">
    <w:abstractNumId w:val="0"/>
  </w:num>
  <w:num w:numId="2" w16cid:durableId="1593123515">
    <w:abstractNumId w:val="1"/>
  </w:num>
  <w:num w:numId="3" w16cid:durableId="1534735167">
    <w:abstractNumId w:val="2"/>
  </w:num>
  <w:num w:numId="4" w16cid:durableId="207690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49B"/>
    <w:rsid w:val="0001049B"/>
    <w:rsid w:val="00096E99"/>
    <w:rsid w:val="007E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71A16"/>
  <w15:docId w15:val="{1AC0C22D-9D53-4042-9A44-65ACB69B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2218</Words>
  <Characters>12649</Characters>
  <Application>Microsoft Office Word</Application>
  <DocSecurity>0</DocSecurity>
  <Lines>105</Lines>
  <Paragraphs>29</Paragraphs>
  <ScaleCrop>false</ScaleCrop>
  <Company/>
  <LinksUpToDate>false</LinksUpToDate>
  <CharactersWithSpaces>14838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Rubinstein</cp:lastModifiedBy>
  <cp:revision>2</cp:revision>
  <dcterms:created xsi:type="dcterms:W3CDTF">2026-09-17T15:06:00Z</dcterms:created>
  <dcterms:modified xsi:type="dcterms:W3CDTF">2026-09-17T15:06:00Z</dcterms:modified>
</cp:coreProperties>
</file>