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6989D" w14:textId="77777777" w:rsidR="00FE03ED" w:rsidRDefault="00FE03ED">
      <w:pPr>
        <w:widowControl w:val="0"/>
        <w:rPr>
          <w:rFonts w:ascii="PT Serif" w:eastAsia="PT Serif" w:hAnsi="PT Serif" w:cs="PT Serif"/>
          <w:b/>
          <w:bCs/>
          <w:sz w:val="20"/>
          <w:szCs w:val="20"/>
        </w:rPr>
      </w:pPr>
    </w:p>
    <w:tbl>
      <w:tblPr>
        <w:tblStyle w:val="a8"/>
        <w:tblW w:w="9435" w:type="dxa"/>
        <w:tblInd w:w="-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10"/>
        <w:gridCol w:w="7125"/>
      </w:tblGrid>
      <w:tr w:rsidR="00FE03ED" w14:paraId="60B03E50" w14:textId="77777777">
        <w:tc>
          <w:tcPr>
            <w:tcW w:w="23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96BEA" w14:textId="77777777" w:rsidR="00FE03ED" w:rsidRDefault="00000000">
            <w:pPr>
              <w:widowControl w:val="0"/>
              <w:rPr>
                <w:rFonts w:ascii="PT Serif" w:eastAsia="PT Serif" w:hAnsi="PT Serif" w:cs="PT Serif"/>
                <w:sz w:val="20"/>
                <w:szCs w:val="20"/>
              </w:rPr>
            </w:pPr>
            <w:commentRangeStart w:id="0"/>
            <w:r>
              <w:rPr>
                <w:rFonts w:ascii="PT Serif" w:eastAsia="PT Serif" w:hAnsi="PT Serif" w:cs="PT Serif"/>
                <w:b/>
                <w:bCs/>
                <w:sz w:val="36"/>
                <w:szCs w:val="36"/>
              </w:rPr>
              <w:t xml:space="preserve">Акт </w:t>
            </w:r>
            <w:r>
              <w:rPr>
                <w:rFonts w:ascii="Cardo" w:eastAsia="Cardo" w:hAnsi="Cardo" w:cs="Cardo"/>
                <w:b/>
                <w:bCs/>
                <w:sz w:val="36"/>
                <w:szCs w:val="36"/>
                <w:highlight w:val="cyan"/>
              </w:rPr>
              <w:t>№___</w:t>
            </w:r>
            <w:r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(далее – Акт) </w:t>
            </w:r>
          </w:p>
        </w:tc>
        <w:commentRangeEnd w:id="0"/>
        <w:tc>
          <w:tcPr>
            <w:tcW w:w="7125" w:type="dxa"/>
            <w:tcBorders>
              <w:top w:val="single" w:sz="8" w:space="0" w:color="FFFFFF"/>
              <w:left w:val="single" w:sz="8" w:space="0" w:color="999999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DE8A5" w14:textId="77777777" w:rsidR="00FE03ED" w:rsidRDefault="00000000">
            <w:pPr>
              <w:widowControl w:val="0"/>
              <w:rPr>
                <w:rFonts w:ascii="PT Serif" w:eastAsia="PT Serif" w:hAnsi="PT Serif" w:cs="PT Serif"/>
                <w:sz w:val="20"/>
                <w:szCs w:val="20"/>
              </w:rPr>
            </w:pPr>
            <w:r>
              <w:rPr>
                <w:rStyle w:val="ad"/>
                <w:rFonts w:ascii="PT Serif" w:eastAsia="PT Serif" w:hAnsi="PT Serif" w:cs="PT Serif"/>
                <w:sz w:val="20"/>
                <w:szCs w:val="20"/>
              </w:rPr>
              <w:commentReference w:id="0"/>
            </w:r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к Приложению </w:t>
            </w:r>
            <w:r>
              <w:rPr>
                <w:rFonts w:ascii="Cardo" w:eastAsia="Cardo" w:hAnsi="Cardo" w:cs="Cardo"/>
                <w:sz w:val="20"/>
                <w:szCs w:val="20"/>
                <w:highlight w:val="cyan"/>
              </w:rPr>
              <w:t>№___</w:t>
            </w:r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  от </w:t>
            </w:r>
            <w:r>
              <w:rPr>
                <w:rFonts w:ascii="PT Serif" w:eastAsia="PT Serif" w:hAnsi="PT Serif" w:cs="PT Serif"/>
                <w:sz w:val="20"/>
                <w:szCs w:val="20"/>
                <w:highlight w:val="cyan"/>
              </w:rPr>
              <w:t>___</w:t>
            </w:r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 </w:t>
            </w:r>
            <w:r>
              <w:rPr>
                <w:rFonts w:ascii="PT Serif" w:eastAsia="PT Serif" w:hAnsi="PT Serif" w:cs="PT Serif"/>
                <w:sz w:val="20"/>
                <w:szCs w:val="20"/>
                <w:highlight w:val="cyan"/>
              </w:rPr>
              <w:t>_________</w:t>
            </w:r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 </w:t>
            </w:r>
            <w:r>
              <w:rPr>
                <w:rFonts w:ascii="PT Serif" w:eastAsia="PT Serif" w:hAnsi="PT Serif" w:cs="PT Serif"/>
                <w:sz w:val="20"/>
                <w:szCs w:val="20"/>
                <w:highlight w:val="cyan"/>
              </w:rPr>
              <w:t>202__</w:t>
            </w:r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 г. (далее – Приложение)</w:t>
            </w:r>
          </w:p>
          <w:p w14:paraId="34F2C65A" w14:textId="77777777" w:rsidR="00FE03ED" w:rsidRDefault="00000000">
            <w:pPr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к Оферте по информационно-консультационных услуг по менторству, расположенной по ссылке </w:t>
            </w:r>
            <w:hyperlink r:id="rId8">
              <w:r>
                <w:rPr>
                  <w:rFonts w:ascii="PT Serif" w:eastAsia="PT Serif" w:hAnsi="PT Serif" w:cs="PT Serif"/>
                  <w:sz w:val="20"/>
                  <w:szCs w:val="20"/>
                </w:rPr>
                <w:t>https://adam-mentor.ru/</w:t>
              </w:r>
            </w:hyperlink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 (далее – Оферта) </w:t>
            </w:r>
          </w:p>
        </w:tc>
      </w:tr>
    </w:tbl>
    <w:p w14:paraId="6453782C" w14:textId="77777777" w:rsidR="00FE03ED" w:rsidRDefault="00000000">
      <w:pPr>
        <w:widowControl w:val="0"/>
        <w:rPr>
          <w:rFonts w:ascii="PT Serif" w:eastAsia="PT Serif" w:hAnsi="PT Serif" w:cs="PT Serif"/>
          <w:b/>
          <w:bCs/>
          <w:sz w:val="20"/>
          <w:szCs w:val="20"/>
          <w:shd w:val="clear" w:color="auto" w:fill="CFE2F3"/>
        </w:rPr>
      </w:pPr>
      <w:r>
        <w:rPr>
          <w:rFonts w:ascii="PT Serif" w:eastAsia="PT Serif" w:hAnsi="PT Serif" w:cs="PT Serif"/>
          <w:b/>
          <w:bCs/>
          <w:sz w:val="20"/>
          <w:szCs w:val="20"/>
        </w:rPr>
        <w:t xml:space="preserve"> </w:t>
      </w:r>
    </w:p>
    <w:p w14:paraId="71362C83" w14:textId="77777777" w:rsidR="00FE03ED" w:rsidRDefault="00FE03ED">
      <w:pPr>
        <w:widowControl w:val="0"/>
        <w:rPr>
          <w:rFonts w:ascii="PT Serif" w:eastAsia="PT Serif" w:hAnsi="PT Serif" w:cs="PT Serif"/>
          <w:b/>
          <w:bCs/>
          <w:sz w:val="20"/>
          <w:szCs w:val="20"/>
          <w:shd w:val="clear" w:color="auto" w:fill="CFE2F3"/>
        </w:rPr>
      </w:pPr>
    </w:p>
    <w:p w14:paraId="46569972" w14:textId="77777777" w:rsidR="00FE03ED" w:rsidRDefault="00FE03ED">
      <w:pPr>
        <w:spacing w:line="240" w:lineRule="auto"/>
        <w:rPr>
          <w:rFonts w:ascii="PT Serif" w:eastAsia="PT Serif" w:hAnsi="PT Serif" w:cs="PT Serif"/>
          <w:sz w:val="20"/>
          <w:szCs w:val="20"/>
        </w:rPr>
      </w:pPr>
    </w:p>
    <w:p w14:paraId="03498DFF" w14:textId="77777777" w:rsidR="00FE03ED" w:rsidRDefault="00000000">
      <w:pPr>
        <w:spacing w:line="240" w:lineRule="auto"/>
        <w:rPr>
          <w:rFonts w:ascii="PT Serif" w:eastAsia="PT Serif" w:hAnsi="PT Serif" w:cs="PT Serif"/>
          <w:sz w:val="20"/>
          <w:szCs w:val="20"/>
        </w:rPr>
      </w:pPr>
      <w:r>
        <w:rPr>
          <w:rFonts w:ascii="PT Serif" w:eastAsia="PT Serif" w:hAnsi="PT Serif" w:cs="PT Serif"/>
          <w:sz w:val="20"/>
          <w:szCs w:val="20"/>
        </w:rPr>
        <w:t>г. Москва</w:t>
      </w:r>
      <w:r>
        <w:rPr>
          <w:rFonts w:ascii="PT Serif" w:eastAsia="PT Serif" w:hAnsi="PT Serif" w:cs="PT Serif"/>
          <w:sz w:val="20"/>
          <w:szCs w:val="20"/>
        </w:rPr>
        <w:tab/>
      </w:r>
      <w:r>
        <w:rPr>
          <w:rFonts w:ascii="PT Serif" w:eastAsia="PT Serif" w:hAnsi="PT Serif" w:cs="PT Serif"/>
          <w:sz w:val="20"/>
          <w:szCs w:val="20"/>
        </w:rPr>
        <w:tab/>
      </w:r>
      <w:r>
        <w:rPr>
          <w:rFonts w:ascii="PT Serif" w:eastAsia="PT Serif" w:hAnsi="PT Serif" w:cs="PT Serif"/>
          <w:sz w:val="20"/>
          <w:szCs w:val="20"/>
        </w:rPr>
        <w:tab/>
      </w:r>
      <w:r>
        <w:rPr>
          <w:rFonts w:ascii="PT Serif" w:eastAsia="PT Serif" w:hAnsi="PT Serif" w:cs="PT Serif"/>
          <w:sz w:val="20"/>
          <w:szCs w:val="20"/>
        </w:rPr>
        <w:tab/>
      </w:r>
      <w:r>
        <w:rPr>
          <w:rFonts w:ascii="PT Serif" w:eastAsia="PT Serif" w:hAnsi="PT Serif" w:cs="PT Serif"/>
          <w:sz w:val="20"/>
          <w:szCs w:val="20"/>
        </w:rPr>
        <w:tab/>
      </w:r>
      <w:r>
        <w:rPr>
          <w:rFonts w:ascii="PT Serif" w:eastAsia="PT Serif" w:hAnsi="PT Serif" w:cs="PT Serif"/>
          <w:sz w:val="20"/>
          <w:szCs w:val="20"/>
        </w:rPr>
        <w:tab/>
      </w:r>
      <w:r>
        <w:rPr>
          <w:rFonts w:ascii="PT Serif" w:eastAsia="PT Serif" w:hAnsi="PT Serif" w:cs="PT Serif"/>
          <w:sz w:val="20"/>
          <w:szCs w:val="20"/>
        </w:rPr>
        <w:tab/>
      </w:r>
    </w:p>
    <w:p w14:paraId="37D93279" w14:textId="77777777" w:rsidR="00FE03ED" w:rsidRDefault="00000000">
      <w:pPr>
        <w:spacing w:after="400"/>
        <w:jc w:val="both"/>
        <w:rPr>
          <w:rFonts w:ascii="PT Serif" w:eastAsia="PT Serif" w:hAnsi="PT Serif" w:cs="PT Serif"/>
          <w:sz w:val="20"/>
          <w:szCs w:val="20"/>
        </w:rPr>
      </w:pPr>
      <w:r>
        <w:rPr>
          <w:rFonts w:ascii="PT Serif" w:eastAsia="PT Serif" w:hAnsi="PT Serif" w:cs="PT Serif"/>
          <w:sz w:val="20"/>
          <w:szCs w:val="20"/>
          <w:highlight w:val="cyan"/>
        </w:rPr>
        <w:t>___</w:t>
      </w:r>
      <w:r>
        <w:rPr>
          <w:rFonts w:ascii="PT Serif" w:eastAsia="PT Serif" w:hAnsi="PT Serif" w:cs="PT Serif"/>
          <w:sz w:val="20"/>
          <w:szCs w:val="20"/>
        </w:rPr>
        <w:t xml:space="preserve"> </w:t>
      </w:r>
      <w:r>
        <w:rPr>
          <w:rFonts w:ascii="PT Serif" w:eastAsia="PT Serif" w:hAnsi="PT Serif" w:cs="PT Serif"/>
          <w:sz w:val="20"/>
          <w:szCs w:val="20"/>
          <w:highlight w:val="cyan"/>
        </w:rPr>
        <w:t>_________</w:t>
      </w:r>
      <w:r>
        <w:rPr>
          <w:rFonts w:ascii="PT Serif" w:eastAsia="PT Serif" w:hAnsi="PT Serif" w:cs="PT Serif"/>
          <w:sz w:val="20"/>
          <w:szCs w:val="20"/>
        </w:rPr>
        <w:t xml:space="preserve"> </w:t>
      </w:r>
      <w:r>
        <w:rPr>
          <w:rFonts w:ascii="PT Serif" w:eastAsia="PT Serif" w:hAnsi="PT Serif" w:cs="PT Serif"/>
          <w:sz w:val="20"/>
          <w:szCs w:val="20"/>
          <w:highlight w:val="cyan"/>
        </w:rPr>
        <w:t>202__</w:t>
      </w:r>
      <w:r>
        <w:rPr>
          <w:rFonts w:ascii="PT Serif" w:eastAsia="PT Serif" w:hAnsi="PT Serif" w:cs="PT Serif"/>
          <w:sz w:val="20"/>
          <w:szCs w:val="20"/>
        </w:rPr>
        <w:t xml:space="preserve"> г. </w:t>
      </w:r>
    </w:p>
    <w:tbl>
      <w:tblPr>
        <w:tblStyle w:val="a9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35"/>
        <w:gridCol w:w="6825"/>
      </w:tblGrid>
      <w:tr w:rsidR="00FE03ED" w14:paraId="054F4509" w14:textId="77777777">
        <w:trPr>
          <w:trHeight w:val="441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226B3" w14:textId="77777777" w:rsidR="00FE03ED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  <w:t>Исполнитель, ментор</w:t>
            </w:r>
          </w:p>
        </w:tc>
        <w:tc>
          <w:tcPr>
            <w:tcW w:w="6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36A3C" w14:textId="77777777" w:rsidR="00FE03ED" w:rsidRDefault="00000000">
            <w:pPr>
              <w:widowControl w:val="0"/>
              <w:spacing w:line="240" w:lineRule="auto"/>
              <w:rPr>
                <w:rFonts w:ascii="PT Serif" w:eastAsia="PT Serif" w:hAnsi="PT Serif" w:cs="PT Serif"/>
                <w:i/>
                <w:iCs/>
                <w:color w:val="999999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sz w:val="20"/>
                <w:szCs w:val="20"/>
              </w:rPr>
              <w:t>Индивидуальный предприниматель Рубинштейн Адам Григорьевич</w:t>
            </w:r>
          </w:p>
        </w:tc>
      </w:tr>
      <w:tr w:rsidR="00FE03ED" w14:paraId="69202C05" w14:textId="77777777"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81773" w14:textId="77777777" w:rsidR="00FE03ED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  <w:t>Заказчик, пользователь, менти</w:t>
            </w:r>
          </w:p>
        </w:tc>
        <w:tc>
          <w:tcPr>
            <w:tcW w:w="68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884EC" w14:textId="77777777" w:rsidR="00FE03ED" w:rsidRDefault="00000000">
            <w:pPr>
              <w:widowControl w:val="0"/>
              <w:spacing w:line="240" w:lineRule="auto"/>
              <w:rPr>
                <w:rFonts w:ascii="PT Serif" w:eastAsia="PT Serif" w:hAnsi="PT Serif" w:cs="PT Serif"/>
                <w:sz w:val="20"/>
                <w:szCs w:val="20"/>
                <w:highlight w:val="cyan"/>
              </w:rPr>
            </w:pPr>
            <w:r>
              <w:rPr>
                <w:rFonts w:ascii="PT Serif" w:eastAsia="PT Serif" w:hAnsi="PT Serif" w:cs="PT Serif"/>
                <w:sz w:val="20"/>
                <w:szCs w:val="20"/>
                <w:highlight w:val="cyan"/>
              </w:rPr>
              <w:t>ФИО</w:t>
            </w:r>
          </w:p>
        </w:tc>
      </w:tr>
    </w:tbl>
    <w:p w14:paraId="1245B74D" w14:textId="77777777" w:rsidR="00FE03ED" w:rsidRDefault="00FE03ED">
      <w:pPr>
        <w:jc w:val="both"/>
        <w:rPr>
          <w:rFonts w:ascii="PT Serif" w:eastAsia="PT Serif" w:hAnsi="PT Serif" w:cs="PT Serif"/>
          <w:sz w:val="20"/>
          <w:szCs w:val="20"/>
        </w:rPr>
      </w:pPr>
    </w:p>
    <w:p w14:paraId="1795C5A3" w14:textId="77777777" w:rsidR="00FE03ED" w:rsidRDefault="00000000">
      <w:pPr>
        <w:spacing w:after="200"/>
        <w:jc w:val="both"/>
        <w:rPr>
          <w:rFonts w:ascii="PT Serif" w:eastAsia="PT Serif" w:hAnsi="PT Serif" w:cs="PT Serif"/>
          <w:sz w:val="20"/>
          <w:szCs w:val="20"/>
        </w:rPr>
      </w:pPr>
      <w:r>
        <w:rPr>
          <w:rFonts w:ascii="PT Serif" w:eastAsia="PT Serif" w:hAnsi="PT Serif" w:cs="PT Serif"/>
          <w:sz w:val="20"/>
          <w:szCs w:val="20"/>
        </w:rPr>
        <w:t xml:space="preserve">совместно именуемые – Стороны,  составили этот акт к приложению </w:t>
      </w:r>
      <w:r>
        <w:rPr>
          <w:rFonts w:ascii="Cardo" w:eastAsia="Cardo" w:hAnsi="Cardo" w:cs="Cardo"/>
          <w:sz w:val="20"/>
          <w:szCs w:val="20"/>
          <w:highlight w:val="cyan"/>
        </w:rPr>
        <w:t>№___</w:t>
      </w:r>
      <w:r>
        <w:rPr>
          <w:rFonts w:ascii="PT Serif" w:eastAsia="PT Serif" w:hAnsi="PT Serif" w:cs="PT Serif"/>
          <w:sz w:val="20"/>
          <w:szCs w:val="20"/>
        </w:rPr>
        <w:t xml:space="preserve"> от </w:t>
      </w:r>
      <w:r>
        <w:rPr>
          <w:rFonts w:ascii="PT Serif" w:eastAsia="PT Serif" w:hAnsi="PT Serif" w:cs="PT Serif"/>
          <w:sz w:val="20"/>
          <w:szCs w:val="20"/>
          <w:highlight w:val="cyan"/>
        </w:rPr>
        <w:t>___</w:t>
      </w:r>
      <w:r>
        <w:rPr>
          <w:rFonts w:ascii="PT Serif" w:eastAsia="PT Serif" w:hAnsi="PT Serif" w:cs="PT Serif"/>
          <w:sz w:val="20"/>
          <w:szCs w:val="20"/>
        </w:rPr>
        <w:t xml:space="preserve"> </w:t>
      </w:r>
      <w:r>
        <w:rPr>
          <w:rFonts w:ascii="PT Serif" w:eastAsia="PT Serif" w:hAnsi="PT Serif" w:cs="PT Serif"/>
          <w:sz w:val="20"/>
          <w:szCs w:val="20"/>
          <w:highlight w:val="cyan"/>
        </w:rPr>
        <w:t>_________</w:t>
      </w:r>
      <w:r>
        <w:rPr>
          <w:rFonts w:ascii="PT Serif" w:eastAsia="PT Serif" w:hAnsi="PT Serif" w:cs="PT Serif"/>
          <w:sz w:val="20"/>
          <w:szCs w:val="20"/>
        </w:rPr>
        <w:t xml:space="preserve"> </w:t>
      </w:r>
      <w:r>
        <w:rPr>
          <w:rFonts w:ascii="PT Serif" w:eastAsia="PT Serif" w:hAnsi="PT Serif" w:cs="PT Serif"/>
          <w:sz w:val="20"/>
          <w:szCs w:val="20"/>
          <w:highlight w:val="cyan"/>
        </w:rPr>
        <w:t>202__</w:t>
      </w:r>
      <w:r>
        <w:rPr>
          <w:rFonts w:ascii="PT Serif" w:eastAsia="PT Serif" w:hAnsi="PT Serif" w:cs="PT Serif"/>
          <w:sz w:val="20"/>
          <w:szCs w:val="20"/>
        </w:rPr>
        <w:t xml:space="preserve"> г.  (Акт) о следующем:</w:t>
      </w:r>
    </w:p>
    <w:p w14:paraId="67CBCEB0" w14:textId="77777777" w:rsidR="00FE03ED" w:rsidRDefault="00000000">
      <w:pPr>
        <w:numPr>
          <w:ilvl w:val="0"/>
          <w:numId w:val="1"/>
        </w:numPr>
        <w:tabs>
          <w:tab w:val="left" w:pos="446"/>
        </w:tabs>
        <w:spacing w:before="120" w:after="200"/>
        <w:jc w:val="both"/>
        <w:rPr>
          <w:rFonts w:ascii="PT Serif" w:eastAsia="PT Serif" w:hAnsi="PT Serif" w:cs="PT Serif"/>
          <w:b/>
          <w:bCs/>
          <w:sz w:val="20"/>
          <w:szCs w:val="20"/>
        </w:rPr>
      </w:pPr>
      <w:r>
        <w:rPr>
          <w:rFonts w:ascii="PT Serif" w:eastAsia="PT Serif" w:hAnsi="PT Serif" w:cs="PT Serif"/>
          <w:sz w:val="20"/>
          <w:szCs w:val="20"/>
          <w:highlight w:val="white"/>
        </w:rPr>
        <w:t xml:space="preserve">Ментор в полном объеме и с надлежащим качеством оказал </w:t>
      </w:r>
      <w:r>
        <w:rPr>
          <w:rFonts w:ascii="PT Serif" w:eastAsia="PT Serif" w:hAnsi="PT Serif" w:cs="PT Serif"/>
          <w:sz w:val="20"/>
          <w:szCs w:val="20"/>
        </w:rPr>
        <w:t xml:space="preserve">информационно-консультационные услуги по менторству (далее – Услуги) </w:t>
      </w:r>
      <w:r>
        <w:rPr>
          <w:rFonts w:ascii="PT Serif" w:eastAsia="PT Serif" w:hAnsi="PT Serif" w:cs="PT Serif"/>
          <w:sz w:val="20"/>
          <w:szCs w:val="20"/>
          <w:highlight w:val="white"/>
        </w:rPr>
        <w:t xml:space="preserve">в соответствии с Приложением. </w:t>
      </w:r>
    </w:p>
    <w:p w14:paraId="10C512ED" w14:textId="77777777" w:rsidR="00FE03ED" w:rsidRDefault="00000000">
      <w:pPr>
        <w:numPr>
          <w:ilvl w:val="0"/>
          <w:numId w:val="1"/>
        </w:numPr>
        <w:tabs>
          <w:tab w:val="left" w:pos="446"/>
        </w:tabs>
        <w:spacing w:after="200"/>
        <w:jc w:val="both"/>
        <w:rPr>
          <w:rFonts w:ascii="PT Serif" w:eastAsia="PT Serif" w:hAnsi="PT Serif" w:cs="PT Serif"/>
          <w:b/>
          <w:bCs/>
          <w:sz w:val="20"/>
          <w:szCs w:val="20"/>
        </w:rPr>
      </w:pPr>
      <w:r>
        <w:rPr>
          <w:rFonts w:ascii="PT Serif" w:eastAsia="PT Serif" w:hAnsi="PT Serif" w:cs="PT Serif"/>
          <w:sz w:val="20"/>
          <w:szCs w:val="20"/>
        </w:rPr>
        <w:t>Настоящим менти признает, что выплатил ментору переменную часть вознаграждения в следующем порядке и сроки:</w:t>
      </w:r>
      <w:r>
        <w:rPr>
          <w:rFonts w:ascii="PT Serif" w:eastAsia="PT Serif" w:hAnsi="PT Serif" w:cs="PT Serif"/>
          <w:sz w:val="20"/>
          <w:szCs w:val="20"/>
          <w:highlight w:val="cyan"/>
        </w:rPr>
        <w:t xml:space="preserve"> _____</w:t>
      </w:r>
      <w:r>
        <w:rPr>
          <w:rFonts w:ascii="PT Serif" w:eastAsia="PT Serif" w:hAnsi="PT Serif" w:cs="PT Serif"/>
          <w:sz w:val="20"/>
          <w:szCs w:val="20"/>
        </w:rPr>
        <w:t>_% от месячного оклада в течение</w:t>
      </w:r>
      <w:r>
        <w:rPr>
          <w:rFonts w:ascii="PT Serif" w:eastAsia="PT Serif" w:hAnsi="PT Serif" w:cs="PT Serif"/>
          <w:sz w:val="20"/>
          <w:szCs w:val="20"/>
          <w:highlight w:val="cyan"/>
        </w:rPr>
        <w:t xml:space="preserve"> __</w:t>
      </w:r>
      <w:r>
        <w:rPr>
          <w:rFonts w:ascii="PT Serif" w:eastAsia="PT Serif" w:hAnsi="PT Serif" w:cs="PT Serif"/>
          <w:sz w:val="20"/>
          <w:szCs w:val="20"/>
        </w:rPr>
        <w:t>_ месяцев с момента трудоустройства или заключения гражданско-правового договора, что подтверждается подписанным соглашением между сторонами.</w:t>
      </w:r>
    </w:p>
    <w:p w14:paraId="7373D188" w14:textId="77777777" w:rsidR="00FE03ED" w:rsidRDefault="00000000">
      <w:pPr>
        <w:numPr>
          <w:ilvl w:val="0"/>
          <w:numId w:val="1"/>
        </w:numPr>
        <w:tabs>
          <w:tab w:val="left" w:pos="446"/>
        </w:tabs>
        <w:spacing w:after="200"/>
        <w:jc w:val="both"/>
        <w:rPr>
          <w:rFonts w:ascii="PT Serif" w:eastAsia="PT Serif" w:hAnsi="PT Serif" w:cs="PT Serif"/>
          <w:b/>
          <w:bCs/>
          <w:sz w:val="20"/>
          <w:szCs w:val="20"/>
        </w:rPr>
      </w:pPr>
      <w:r>
        <w:rPr>
          <w:rFonts w:ascii="PT Serif" w:eastAsia="PT Serif" w:hAnsi="PT Serif" w:cs="PT Serif"/>
          <w:sz w:val="20"/>
          <w:szCs w:val="20"/>
        </w:rPr>
        <w:t>Менти не имеет претензий к ментору по объему и качеству оказанных Услуг.</w:t>
      </w:r>
    </w:p>
    <w:p w14:paraId="3D3A3A87" w14:textId="77777777" w:rsidR="00FE03ED" w:rsidRDefault="00000000">
      <w:pPr>
        <w:numPr>
          <w:ilvl w:val="0"/>
          <w:numId w:val="1"/>
        </w:numPr>
        <w:tabs>
          <w:tab w:val="left" w:pos="446"/>
        </w:tabs>
        <w:spacing w:after="200"/>
        <w:jc w:val="both"/>
        <w:rPr>
          <w:rFonts w:ascii="PT Serif" w:eastAsia="PT Serif" w:hAnsi="PT Serif" w:cs="PT Serif"/>
          <w:b/>
          <w:bCs/>
          <w:sz w:val="20"/>
          <w:szCs w:val="20"/>
        </w:rPr>
      </w:pPr>
      <w:r>
        <w:rPr>
          <w:rFonts w:ascii="PT Serif" w:eastAsia="PT Serif" w:hAnsi="PT Serif" w:cs="PT Serif"/>
          <w:sz w:val="20"/>
          <w:szCs w:val="20"/>
          <w:highlight w:val="white"/>
        </w:rPr>
        <w:t>Акт составлен и подписан в 2-х экземплярах – по одному для каждой стороны.</w:t>
      </w:r>
    </w:p>
    <w:tbl>
      <w:tblPr>
        <w:tblStyle w:val="aa"/>
        <w:tblW w:w="8670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40"/>
        <w:gridCol w:w="4530"/>
      </w:tblGrid>
      <w:tr w:rsidR="00FE03ED" w14:paraId="0038EBA8" w14:textId="77777777">
        <w:tc>
          <w:tcPr>
            <w:tcW w:w="4140" w:type="dxa"/>
            <w:tcBorders>
              <w:top w:val="single" w:sz="8" w:space="0" w:color="FFFFFF"/>
              <w:left w:val="single" w:sz="8" w:space="0" w:color="FFFFFF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42B13" w14:textId="77777777" w:rsidR="00FE03ED" w:rsidRDefault="00000000">
            <w:pPr>
              <w:widowControl w:val="0"/>
              <w:spacing w:line="240" w:lineRule="auto"/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  <w:t>Менти</w:t>
            </w:r>
          </w:p>
          <w:p w14:paraId="35557688" w14:textId="77777777" w:rsidR="00FE03ED" w:rsidRDefault="00000000">
            <w:pPr>
              <w:widowControl w:val="0"/>
              <w:spacing w:before="120" w:line="240" w:lineRule="auto"/>
              <w:rPr>
                <w:rFonts w:ascii="PT Serif" w:eastAsia="PT Serif" w:hAnsi="PT Serif" w:cs="PT Serif"/>
                <w:b/>
                <w:bCs/>
                <w:sz w:val="20"/>
                <w:szCs w:val="20"/>
                <w:highlight w:val="cyan"/>
              </w:rPr>
            </w:pPr>
            <w:r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  <w:t xml:space="preserve">гр </w:t>
            </w:r>
            <w:r>
              <w:rPr>
                <w:rFonts w:ascii="PT Serif" w:eastAsia="PT Serif" w:hAnsi="PT Serif" w:cs="PT Serif"/>
                <w:b/>
                <w:bCs/>
                <w:sz w:val="20"/>
                <w:szCs w:val="20"/>
                <w:highlight w:val="cyan"/>
              </w:rPr>
              <w:t>__________</w:t>
            </w:r>
          </w:p>
        </w:tc>
        <w:tc>
          <w:tcPr>
            <w:tcW w:w="4530" w:type="dxa"/>
            <w:tcBorders>
              <w:top w:val="single" w:sz="8" w:space="0" w:color="FFFFFF"/>
              <w:left w:val="single" w:sz="8" w:space="0" w:color="CCCCCC"/>
              <w:bottom w:val="single" w:sz="8" w:space="0" w:color="CCCCCC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11859" w14:textId="77777777" w:rsidR="00FE03ED" w:rsidRDefault="00000000">
            <w:pPr>
              <w:widowControl w:val="0"/>
              <w:spacing w:line="240" w:lineRule="auto"/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  <w:t>Ментор</w:t>
            </w:r>
          </w:p>
          <w:p w14:paraId="66FFD91C" w14:textId="77777777" w:rsidR="00FE03ED" w:rsidRDefault="00000000">
            <w:pPr>
              <w:widowControl w:val="0"/>
              <w:spacing w:before="120" w:line="240" w:lineRule="auto"/>
              <w:rPr>
                <w:rFonts w:ascii="PT Serif" w:eastAsia="PT Serif" w:hAnsi="PT Serif" w:cs="PT Serif"/>
                <w:b/>
                <w:bCs/>
                <w:sz w:val="20"/>
                <w:szCs w:val="20"/>
                <w:highlight w:val="cyan"/>
              </w:rPr>
            </w:pPr>
            <w:r>
              <w:rPr>
                <w:rFonts w:ascii="PT Serif" w:eastAsia="PT Serif" w:hAnsi="PT Serif" w:cs="PT Serif"/>
                <w:b/>
                <w:bCs/>
                <w:sz w:val="20"/>
                <w:szCs w:val="20"/>
              </w:rPr>
              <w:t>ИП Рубинштейн Адам Григорьевич</w:t>
            </w:r>
          </w:p>
        </w:tc>
      </w:tr>
      <w:tr w:rsidR="00FE03ED" w14:paraId="34E183D7" w14:textId="77777777">
        <w:tc>
          <w:tcPr>
            <w:tcW w:w="4140" w:type="dxa"/>
            <w:tcBorders>
              <w:top w:val="single" w:sz="8" w:space="0" w:color="CCCCCC"/>
              <w:left w:val="single" w:sz="8" w:space="0" w:color="FFFFFF"/>
              <w:bottom w:val="single" w:sz="8" w:space="0" w:color="FFFFFF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52F66" w14:textId="77777777" w:rsidR="00FE03ED" w:rsidRDefault="00000000">
            <w:pPr>
              <w:widowControl w:val="0"/>
              <w:spacing w:before="400" w:line="240" w:lineRule="auto"/>
              <w:rPr>
                <w:rFonts w:ascii="PT Serif" w:eastAsia="PT Serif" w:hAnsi="PT Serif" w:cs="PT Serif"/>
                <w:sz w:val="20"/>
                <w:szCs w:val="20"/>
                <w:highlight w:val="cyan"/>
              </w:rPr>
            </w:pPr>
            <w:r>
              <w:rPr>
                <w:rFonts w:ascii="PT Serif" w:eastAsia="PT Serif" w:hAnsi="PT Serif" w:cs="PT Serif"/>
                <w:sz w:val="20"/>
                <w:szCs w:val="20"/>
              </w:rPr>
              <w:t xml:space="preserve">__________________/ </w:t>
            </w:r>
            <w:r>
              <w:rPr>
                <w:rFonts w:ascii="PT Serif" w:eastAsia="PT Serif" w:hAnsi="PT Serif" w:cs="PT Serif"/>
                <w:sz w:val="20"/>
                <w:szCs w:val="20"/>
                <w:highlight w:val="cyan"/>
              </w:rPr>
              <w:t>ФИО</w:t>
            </w:r>
          </w:p>
        </w:tc>
        <w:tc>
          <w:tcPr>
            <w:tcW w:w="4530" w:type="dxa"/>
            <w:tcBorders>
              <w:top w:val="single" w:sz="8" w:space="0" w:color="CCCCCC"/>
              <w:left w:val="single" w:sz="8" w:space="0" w:color="CCCCCC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82BB5" w14:textId="77777777" w:rsidR="00FE03ED" w:rsidRDefault="00000000">
            <w:pPr>
              <w:widowControl w:val="0"/>
              <w:spacing w:before="400" w:line="240" w:lineRule="auto"/>
              <w:rPr>
                <w:rFonts w:ascii="PT Serif" w:eastAsia="PT Serif" w:hAnsi="PT Serif" w:cs="PT Serif"/>
                <w:sz w:val="20"/>
                <w:szCs w:val="20"/>
              </w:rPr>
            </w:pPr>
            <w:r>
              <w:rPr>
                <w:rFonts w:ascii="PT Serif" w:eastAsia="PT Serif" w:hAnsi="PT Serif" w:cs="PT Serif"/>
                <w:sz w:val="20"/>
                <w:szCs w:val="20"/>
              </w:rPr>
              <w:t>__________________/ Рубинштейн А.Г.</w:t>
            </w:r>
          </w:p>
        </w:tc>
      </w:tr>
    </w:tbl>
    <w:p w14:paraId="4A8B94B7" w14:textId="77777777" w:rsidR="00FE03ED" w:rsidRDefault="00FE03ED">
      <w:pPr>
        <w:widowControl w:val="0"/>
        <w:rPr>
          <w:rFonts w:ascii="PT Serif" w:eastAsia="PT Serif" w:hAnsi="PT Serif" w:cs="PT Serif"/>
          <w:sz w:val="20"/>
          <w:szCs w:val="20"/>
        </w:rPr>
      </w:pPr>
    </w:p>
    <w:p w14:paraId="67D50080" w14:textId="77777777" w:rsidR="00FE03ED" w:rsidRDefault="00FE03ED">
      <w:pPr>
        <w:rPr>
          <w:rFonts w:ascii="PT Serif" w:eastAsia="PT Serif" w:hAnsi="PT Serif" w:cs="PT Serif"/>
          <w:sz w:val="20"/>
          <w:szCs w:val="20"/>
        </w:rPr>
      </w:pPr>
    </w:p>
    <w:sectPr w:rsidR="00FE03E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lexandra Turpanova" w:date="2026-09-01T14:23:00Z" w:initials="">
    <w:p w14:paraId="76EF74C9" w14:textId="77777777" w:rsidR="00FE03ED" w:rsidRDefault="001764A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ad"/>
        </w:rPr>
        <w:annotationRef/>
      </w:r>
      <w:r w:rsidR="00000000">
        <w:rPr>
          <w:color w:val="000000"/>
        </w:rPr>
        <w:t xml:space="preserve">этот второй акт просто акт для того, когда вы оказали вообще все услуги и вам уже никто ничего не должен, вы его направляете в контуре и закрываете договор </w:t>
      </w:r>
    </w:p>
    <w:p w14:paraId="5B60440B" w14:textId="77777777" w:rsidR="00FE03ED" w:rsidRDefault="00FE03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14:paraId="171F521C" w14:textId="77777777" w:rsidR="00FE03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он нужен вам для того, чтобы не делали возвраты - это доп фиксация</w:t>
      </w:r>
    </w:p>
    <w:p w14:paraId="279DB62B" w14:textId="77777777" w:rsidR="00FE03ED" w:rsidRDefault="00FE03E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14:paraId="686259B9" w14:textId="77777777" w:rsidR="00FE03E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здесь же указывается финальную сумму, которую вам выплатили как процент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86259B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86259B9" w16cid:durableId="17633ED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  <w:embedRegular r:id="rId1" w:fontKey="{80CE66F1-7DE4-4D18-93EF-4DA928C5C5D0}"/>
    <w:embedBold r:id="rId2" w:fontKey="{F5D64C7C-E21E-437A-B637-5C6F4543B4AC}"/>
    <w:embedItalic r:id="rId3" w:fontKey="{3728303E-FBFE-4349-A478-E7DE3A71FBD9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rdo">
    <w:charset w:val="00"/>
    <w:family w:val="auto"/>
    <w:pitch w:val="default"/>
    <w:embedRegular r:id="rId4" w:fontKey="{215287FC-0098-4930-91B1-4CDD96873DB5}"/>
    <w:embedBold r:id="rId5" w:fontKey="{2A97BEDB-3EF3-42B7-8C83-740DCCCA2929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00D25F72-7924-4135-9DE0-D8DF23C4096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DC57CFBC-69C0-4C58-B7EC-AFE2B06BC8D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809AA"/>
    <w:multiLevelType w:val="multilevel"/>
    <w:tmpl w:val="04BA93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0D8641D"/>
    <w:multiLevelType w:val="multilevel"/>
    <w:tmpl w:val="001EBFF0"/>
    <w:lvl w:ilvl="0">
      <w:start w:val="1"/>
      <w:numFmt w:val="decimal"/>
      <w:lvlText w:val="%1."/>
      <w:lvlJc w:val="left"/>
      <w:pPr>
        <w:ind w:left="720" w:hanging="360"/>
      </w:pPr>
      <w:rPr>
        <w:rFonts w:ascii="PT Serif" w:eastAsia="PT Serif" w:hAnsi="PT Serif" w:cs="PT Serif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73787857">
    <w:abstractNumId w:val="0"/>
  </w:num>
  <w:num w:numId="2" w16cid:durableId="1902790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3ED"/>
    <w:rsid w:val="001764A4"/>
    <w:rsid w:val="004479A1"/>
    <w:rsid w:val="00FE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47F32"/>
  <w15:docId w15:val="{1A073AF3-24C6-4F3D-9030-D15AAA55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am-mentor.ru/" TargetMode="Externa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Adam Rubinstein</cp:lastModifiedBy>
  <cp:revision>2</cp:revision>
  <dcterms:created xsi:type="dcterms:W3CDTF">2026-09-15T13:57:00Z</dcterms:created>
  <dcterms:modified xsi:type="dcterms:W3CDTF">2026-09-15T13:57:00Z</dcterms:modified>
</cp:coreProperties>
</file>